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  <w:t xml:space="preserve">w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49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“Uma inspeção visual da estrutura da cobertura utilizando imagens captadas por drone.”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rFonts w:ascii="Helvetica Neue" w:cs="Helvetica Neue" w:eastAsia="Helvetica Neue" w:hAnsi="Helvetica Neue"/>
          <w:color w:val="6e6e6e"/>
          <w:sz w:val="21"/>
          <w:szCs w:val="21"/>
          <w:shd w:fill="f9f9f9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6e6e6e"/>
          <w:sz w:val="21"/>
          <w:szCs w:val="21"/>
          <w:shd w:fill="f9f9f9" w:val="clear"/>
          <w:rtl w:val="0"/>
        </w:rPr>
        <w:t xml:space="preserve">Stredná priemyselná škola stavebná - Építőipari Szakközépiskola, Konkolyho 8, Hurbanovo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1247775" cy="504825"/>
            <wp:effectExtent b="0" l="0" r="0" t="0"/>
            <wp:docPr descr="Popis: C:\Documents and Settings\stub\Dokumenty\LOGO 2012\logo nove.tif" id="2085570497" name="image1.png"/>
            <a:graphic>
              <a:graphicData uri="http://schemas.openxmlformats.org/drawingml/2006/picture">
                <pic:pic>
                  <pic:nvPicPr>
                    <pic:cNvPr descr="Popis: C:\Documents and Settings\stub\Dokumenty\LOGO 2012\logo nove.tif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50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</w:rPr>
        <w:sectPr>
          <w:headerReference r:id="rId9" w:type="default"/>
          <w:footerReference r:id="rId10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b w:val="1"/>
          <w:bCs w:val="1"/>
          <w:rtl w:val="0"/>
        </w:rPr>
        <w:t xml:space="preserve">Ing. Ildikó Horváthová</w:t>
      </w:r>
    </w:p>
    <w:p w:rsidR="00000000" w:rsidDel="00000000" w:rsidP="00000000" w:rsidRDefault="00000000" w:rsidRPr="00000000" w14:paraId="0000000F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1268828987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Prior Knowledge / Prerequisites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9. Lesson/Project Outline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Assessment Criteria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Teaching Materials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External Resources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References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A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B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C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tarefa prática, os alunos realizam uma inspeção visual minuciosa de uma cobertura plana através da análise de imagens captadas por um drone. A tecnologia de drones permite inspecionar toda a área da cobertura de forma rápida, segura e detalhada, sem que os alunos tenham de trabalhar em altura. Isto reduz significativamente o risco de acidentes e melhora a eficiência da inspeção.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tarefa, os alunos aprendem a preparar e operar um drone, a planear trajetórias de voo e a registar e documentar corretamente as imagens. Ao analisar as fotografias e os vídeos captados pelo drone, identificam potenciais anomalias e áreas preocupantes, como fissuras, sinais de infiltração, água estagnada, zonas com inclinação insuficiente ou deslocação do revestimento da cobertura. Os métodos utilizados ajudam os alunos a desenvolver um olhar crítico, a registar problemas com precisão e a propor medidas adequadas de manutenção ou reparação.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É dada grande importância à produção de documentação clara e à organização dos dados recolhidos. Os alunos praticam a interpretação de fotografias e vídeos, a classificação de defeitos e a redação de relatórios de inspeção — competências essenciais em contextos profissionais, como inspeções de construções e projetos de reabilitação. A atividade promove também o trabalho em equipa, a avaliação conjunta das constatações e o desenvolvimento de competências práticas de resolução de problemas.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Através do exercício, os alunos desenvolvem competências-chave, incluindo competências de comunicação e linguísticas, conhecimentos técnicos e profissionais, competências digitais e competências pessoais e sociais, como a responsabilidade, a autonomia e o trabalho em equipa. Concluem também a tarefa com enfoque na segurança, na qualidade e na sustentabilidade, aprendendo a cumprir os requisitos de saúde e segurança, a aplicar práticas de garantia da qualidade e a ter em conta considerações ambientais.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inspeção visual com recurso a drones também estimula a criatividade, o pensamento crítico e a tomada de decisões. Os alunos têm de escolher a melhor abordagem para captar e avaliar as imagens e decidir como dar prioridade aos defeitos e documentá-los. Em termos gerais, o projeto ajuda os alunos a prepararem-se para situações reais, reforçando as suas competências técnicas, digitais e profissionais enquanto praticam métodos modernos de inspeção utilizados atualmente nos setores da construção e da engenharia.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16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17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18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3A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16n03xbzoc6b" w:id="3"/>
      <w:bookmarkEnd w:id="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Agricultura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Construção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Proteção ambiental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Outro</w:t>
      </w:r>
    </w:p>
    <w:p w:rsidR="00000000" w:rsidDel="00000000" w:rsidP="00000000" w:rsidRDefault="00000000" w:rsidRPr="00000000" w14:paraId="00000041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qsu0lbmu32p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Plano de aula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Projeto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d2bc1vpmah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Drone personalizado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Drone comercial (DJI)</w:t>
      </w:r>
    </w:p>
    <w:p w:rsidR="00000000" w:rsidDel="00000000" w:rsidP="00000000" w:rsidRDefault="00000000" w:rsidRPr="00000000" w14:paraId="00000048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roj4tsogmefk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45 minutos - Portugal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bloco de 90 minutos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45 minutos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60 minutos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4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zyiu9keq2uz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50">
      <w:pPr>
        <w:spacing w:after="280" w:before="280" w:line="276" w:lineRule="auto"/>
        <w:ind w:left="426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O1: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No final da tarefa, os alunos serão capazes de utilizar um drone para inspecionar uma cobertura plana em segurança, incluindo planear a rota de voo e recolher e guardar as imagens registadas.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80" w:before="280" w:line="276" w:lineRule="auto"/>
        <w:ind w:left="426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O2: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serão capazes de identificar e documentar defeitos e áreas problemáticas na estrutura da cobertura — como fissuras, acumulação de água e deslocação dos materiais de cobertura — e registar as constatações de forma estruturada para um relatório profissional.</w:t>
      </w:r>
    </w:p>
    <w:p w:rsidR="00000000" w:rsidDel="00000000" w:rsidP="00000000" w:rsidRDefault="00000000" w:rsidRPr="00000000" w14:paraId="00000052">
      <w:pPr>
        <w:spacing w:after="280" w:before="280" w:line="276" w:lineRule="auto"/>
        <w:ind w:left="426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O3: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desenvolverão as suas capacidades de análise e pensamento crítico ao reverem as imagens e serão capazes de recomendar trabalhos adequados de manutenção ou reparação.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jtmg66ljtt0" w:id="8"/>
      <w:bookmarkEnd w:id="8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O4: Os alunos reforçarão as suas competências digitais e profissionais, incluindo a operação de drones, a documentação e a resolução de problemas em equipa.</w:t>
      </w:r>
    </w:p>
    <w:p w:rsidR="00000000" w:rsidDel="00000000" w:rsidP="00000000" w:rsidRDefault="00000000" w:rsidRPr="00000000" w14:paraId="00000054">
      <w:pPr>
        <w:spacing w:after="280" w:before="280" w:line="276" w:lineRule="auto"/>
        <w:ind w:left="426" w:firstLine="0"/>
        <w:jc w:val="both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2ffrhhvzpvel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Competência multilingue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Competência matemática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Competência numérica aplicada às tarefas profissionais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Autonomia e responsabilidade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6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Adaptabilidade e flexibilidade</w:t>
      </w:r>
    </w:p>
    <w:p w:rsidR="00000000" w:rsidDel="00000000" w:rsidP="00000000" w:rsidRDefault="00000000" w:rsidRPr="00000000" w14:paraId="0000006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cidadania</w:t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7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Iniciativa e criatividade</w:t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7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C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2k8aqakylytd" w:id="17"/>
      <w:bookmarkEnd w:id="1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rzx4ktaf89yw" w:id="18"/>
      <w:bookmarkEnd w:id="18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deverão possuir já conhecimentos básicos sobre o funcionamento das estruturas de cobertura — especialmente das coberturas planas —, a sua composição habitual, os materiais comuns e os tipos de anomalias que tendem a surgir (por exemplo, fissuras, zonas onde se acumula água ou partes do revestimento que se deslocaram). Também terão de estar familiarizados com os requisitos e as regras de saúde e segurança, sobretudo no que diz respeito ao trabalho em altura e à utilização de drones.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concluírem a tarefa de forma eficaz, os alunos deverão possuir competências digitais básicas, incluindo confiança na utilização da interface de controlo do drone e conhecimentos essenciais sobre a utilização de software de análise simples. É útil que também possuam alguns conhecimentos técnicos/STEM básicos e consigam interpretar documentos técnicos, como desenhos, diagramas e normas relevantes.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vez que a tarefa é realizada em grupos, os alunos têm de ser capazes de trabalhar bem com os colegas — são importantes uma comunicação clara, o trabalho em equipa e uma abordagem prática e autónoma à resolução de problemas. Também deverão ser capazes de pensar de forma analítica e crítica para poderem analisar as imagens captadas pelo drone, detetar áreas problemáticas e sugerir medidas adequadas de manutenção ou reparação.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termos gerais, os conhecimentos prévios esperados incluem conhecimentos básicos de construção, sensibilização para a segurança, competências digitais e técnicas, trabalho em equipa e comunicação, resolução de problemas e pensamento crítico.</w:t>
      </w:r>
    </w:p>
    <w:p w:rsidR="00000000" w:rsidDel="00000000" w:rsidP="00000000" w:rsidRDefault="00000000" w:rsidRPr="00000000" w14:paraId="00000084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2"/>
        <w:spacing w:after="0" w:before="0" w:lineRule="auto"/>
        <w:rPr>
          <w:rFonts w:ascii="Arial Narrow" w:cs="Arial Narrow" w:eastAsia="Arial Narrow" w:hAnsi="Arial Narrow"/>
          <w:color w:val="c8102e"/>
          <w:sz w:val="28"/>
          <w:szCs w:val="28"/>
        </w:rPr>
      </w:pPr>
      <w:bookmarkStart w:colFirst="0" w:colLast="0" w:name="_heading=h.2j80ksrpe151" w:id="19"/>
      <w:bookmarkEnd w:id="1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Descrição: 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início do módulo, são apresentados aos alunos os diferentes tipos de coberturas planas, a forma como são construídas e a importância da manutenção regular. Aprendem que as inspeções visuais são essenciais para avaliar o estado de uma cobertura, detetar precocemente os defeitos e planear quaisquer trabalhos futuros de reparação ou reabilitação. O papel da tecnologia de drones é destacado como uma forma prática de inspecionar a cobertura de modo rápido, seguro e minucioso — sem que os alunos tenham de trabalhar em altura.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seguida, os alunos abordam os princípios básicos do funcionamento dos drones, bem como as regras de voo, os requisitos de segurança e os principais aspetos de saúde e segurança (por exemplo, manter a altura de voo correta, utilizar EPI adequado quando necessário e estar atento ao ambiente circundante). Aprendem também quais são as capacidades da câmara e dos sensores do drone e os princípios essenciais para registar e documentar corretamente as imagens.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professor apresenta um pequeno vídeo que demonstra uma inspeção típica com drone — o planeamento da rota de voo, a captação de imagens e a identificação de problemas na cobertura. Os alunos analisam também imagens e diagramas da construção de coberturas planas e de defeitos comuns, como fissuras, zonas com água estagnada e partes onde o revestimento da cobertura se deslocou.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objetivo desta fase introdutória é garantir que os alunos compreendem a importância da tarefa, se sentem motivados para a realizar com seriedade e conhecem claramente as regras, as expectativas de segurança e os resultados pretendidos. Esta fase ajuda-os a adotar a atitude profissional adequada e promove as competências de pensamento crítico e resolução de problemas de que necessitarão no trabalho prático subsequente.</w:t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hyperlink r:id="rId12">
        <w:r w:rsidDel="00000000" w:rsidR="00000000" w:rsidRPr="00000000">
          <w:rPr>
            <w:rFonts w:ascii="Arial Narrow" w:cs="Arial Narrow" w:eastAsia="Arial Narrow" w:hAnsi="Arial Narrow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https://www.youtube.com/watch?v=JUXqBp7NGIc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</w:rPr>
      </w:pPr>
      <w:hyperlink r:id="rId13">
        <w:r w:rsidDel="00000000" w:rsidR="00000000" w:rsidRPr="00000000">
          <w:rPr>
            <w:rFonts w:ascii="Arial Narrow" w:cs="Arial Narrow" w:eastAsia="Arial Narrow" w:hAnsi="Arial Narrow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https://www.youtube.com/watch?v=TMtq3oKY4tw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Fotografia/Diagrama: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Galeria de fotografias de defeitos em coberturas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</w:rPr>
        <w:drawing>
          <wp:inline distB="0" distT="0" distL="0" distR="0">
            <wp:extent cx="2524566" cy="1446934"/>
            <wp:effectExtent b="0" l="0" r="0" t="0"/>
            <wp:docPr id="2085570496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4566" cy="14469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   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</w:rPr>
        <w:drawing>
          <wp:inline distB="0" distT="0" distL="0" distR="0">
            <wp:extent cx="2666527" cy="1443147"/>
            <wp:effectExtent b="0" l="0" r="0" t="0"/>
            <wp:docPr id="208557049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6527" cy="14431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</w:rPr>
        <w:drawing>
          <wp:inline distB="0" distT="0" distL="0" distR="0">
            <wp:extent cx="2572727" cy="1524847"/>
            <wp:effectExtent b="0" l="0" r="0" t="0"/>
            <wp:docPr id="208557049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2727" cy="15248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      </w:t>
      </w:r>
      <w:r w:rsidDel="00000000" w:rsidR="00000000" w:rsidRPr="00000000">
        <w:rPr>
          <w:rFonts w:ascii="Arial Narrow" w:cs="Arial Narrow" w:eastAsia="Arial Narrow" w:hAnsi="Arial Narrow"/>
          <w:color w:val="000000"/>
        </w:rPr>
        <w:drawing>
          <wp:inline distB="0" distT="0" distL="0" distR="0">
            <wp:extent cx="2316187" cy="1524391"/>
            <wp:effectExtent b="0" l="0" r="0" t="0"/>
            <wp:docPr id="208557050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6187" cy="15243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Perguntas orientadoras / Debate em sala de aula: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que utilizamos os drones na construção?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Quais são as principais vantagens de inspecionar uma cobertura com um drone em comparação com os métodos tradicionais?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problemas procuramos detetar ao inspecionar uma cobertura plana?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regras de segurança temos de cumprir ao operar um drone e realizar uma inspeção a uma cobertura?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podemos documentar as imagens captadas e as conclusões de forma clara e estruturada?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fatores afetam o estado de uma cobertura e a frequência com que necessita de manutenção?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podemos trabalhar eficientemente em equipa numa tarefa de inspeção com recurso a um drone?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determinamos se a cobertura apresenta defeitos e que recomendações de reparação podemos fazer?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33irwvf89q4t" w:id="20"/>
      <w:bookmarkEnd w:id="2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AD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Descrição: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trabalham em pequenos grupos para planear a trajetória de voo do drone destinada ao levantamento da cobertura plana. Começam por analisar a configuração da cobertura e rever os defeitos típicos e as áreas problemáticas apresentados na fase anterior. O objetivo é garantir que as imagens captadas pelo drone abrangem toda a cobertura e que quaisquer problemas potenciais são claramente visíveis.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seguida, os grupos analisam as fotografias e/ou imagens de vídeo existentes, comparam o estado das diferentes áreas e identificam defeitos, como fissuras, acumulação de água ou secções em que o revestimento da cobertura se deslocou. Os alunos aprendem a organizar as imagens e os vídeos, a assinalar as áreas que suscitam preocupação e a elaborar um registo claro dos resultados da inspeção.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longo da tarefa, os alunos põem em prática os seus conhecimentos técnicos e de segurança. Trabalham com informação técnica básica, utilizam com confiança a interface de controlo do drone e seguem procedimentos semelhantes aos do contexto de trabalho ao operar o drone e registar as imagens.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trabalho em equipa é uma parte importante da atividade. Os alunos desenvolvem as suas competências de comunicação e colaboração ao chegarem a acordo sobre as áreas que exigem maior atenção, decidirem como atribuir prioridade às conclusões e elaborarem documentação de fácil compreensão e com apresentação profissional.</w:t>
      </w:r>
    </w:p>
    <w:p w:rsidR="00000000" w:rsidDel="00000000" w:rsidP="00000000" w:rsidRDefault="00000000" w:rsidRPr="00000000" w14:paraId="000000B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https://www.youtube.com/watch?v=0QtovcIsSE4</w:t>
      </w:r>
    </w:p>
    <w:p w:rsidR="00000000" w:rsidDel="00000000" w:rsidP="00000000" w:rsidRDefault="00000000" w:rsidRPr="00000000" w14:paraId="000000B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Fotografia: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Fotografias captadas pelo drone pelos alunos que mostram áreas problemáticas na cobertura (por exemplo, fissuras, acumulação de água ou secções em que o revestimento da cobertura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deslocou).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568183" cy="3139633"/>
            <wp:effectExtent b="0" l="0" r="0" t="0"/>
            <wp:docPr id="2085570500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68183" cy="31396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583936" cy="3125533"/>
            <wp:effectExtent b="0" l="0" r="0" t="0"/>
            <wp:docPr id="2085570503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83936" cy="31255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637186" cy="3184604"/>
            <wp:effectExtent b="0" l="0" r="0" t="0"/>
            <wp:docPr id="208557050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37186" cy="31846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656583" cy="3140796"/>
            <wp:effectExtent b="0" l="0" r="0" t="0"/>
            <wp:docPr id="208557050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56583" cy="31407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Questões orientadoras / Debate em turma: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podemos planear a trajetória de voo do drone para que toda a cobertura seja devidamente abrangida?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que devemos procurar ao identificar áreas problemáticas?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determinamos quais são os defeitos mais urgentes ou importantes?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ferramentas digitais podemos utilizar para analisar as imagens captadas?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 o grupo trabalhar eficazmente em conjunto durante a tarefa?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 de trabalho em grupo: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grupos, os alunos analisam as imagens captadas anteriormente pelo drone.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Identificam áreas problemáticas, documentam os defeitos e classificam-nos por ordem de prioridade.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conjunto, elaboram uma breve apresentação ou um diagrama simples que sintetiza as conclusões da inspeção.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Arial Narrow" w:cs="Arial Narrow" w:eastAsia="Arial Narrow" w:hAnsi="Arial Narrow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e92tvco7pjen" w:id="21"/>
      <w:bookmarkEnd w:id="2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Atividade prática: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puseram em prática a teoria que tinham aprendido ao realizarem uma inspeção visual, em contexto real, de uma cobertura plana com recurso a um drone. O objetivo era aprenderem a captar imagens com o drone de forma estruturada, a identificar áreas que suscitassem preocupação e a elaborar documentação clara e exaustiva sobre quaisquer defeitos detetados. Ao longo do exercício, os alunos reforçaram as suas competências técnicas, a competência digital, a capacidade de resolução de problemas e o trabalho em equipa.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Preparação prévia da tarefa: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trabalharam em grupos e começaram por verificar se o drone se encontrava em boas condições de funcionamento, se os sensores funcionavam corretamente e se estavam reunidas todas as condições necessárias para um voo seguro. Verificaram os níveis das baterias, certificaram-se de que a câmara funcionava e prepararam a área de trabalho antes da descolagem, cumprindo as regras de segurança e os procedimentos do local de trabalho.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Plano de voo: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1.0000000000000142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grupo planeia a rota de voo do drone para garantir que toda a cobertura é abrangida. Têm em conta a configuração da cobertura, quaisquer áreas suscetíveis de apresentar problemas e todos os requisitos de segurança aplicáveis. O objetivo é captar imagens de todas as secções críticas para que os defeitos possam ser identificados com exatidão. Os grupos acordam a sequência dos trabalhos, a direção de voo do drone e as áreas que devem ser consideradas pontos de inspeção prioritários.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Captação de imagens com o drone / recolha de dados: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1.0000000000000142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revezam-se na operação do drone e na captação de imagens de toda a cobertura, prestando especial atenção às áreas problemáticas anteriormente identificadas. Ao analisarem as imagens, podem assinalar de imediato quaisquer defeitos visíveis — como fissuras, deslocação do revestimento da cobertura ou áreas onde se acumula água. A utilização do drone também ajuda os alunos a constatarem diretamente que uma inspeção visual pode ser realizada com maior rapidez e segurança do que com os métodos tradicionais de levantamento.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e documentação das imagens captadas: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Após o voo, os alunos analisam as fotografias e o vídeo num computador. Destacam as áreas que suscitam preocupação, identificam o tipo de defeito, a sua gravidade aparente e a sua localização e, em seguida, elaboram documentação clara e bem estruturada. Esta pode assumir a forma de um diagrama simples, uma tabela ou um breve relatório que sintetize as conclusões da inspeção e estabeleça as prioridades de reparação.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Conclusões e recomendações: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1.0000000000000142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grupos debatem as causas prováveis dos defeitos que encontraram e as ações de manutenção necessárias. Os alunos aprendem a atribuir prioridade aos problemas com base na sua importância e a elaborar recomendações de reparação seguras e práticas. Através do debate em grupo, desenvolvem também as suas competências de comunicação, trabalho em equipa e tomada de decisões.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1.0000000000000142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1.0000000000000142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Saúde e segurança e ética: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longo do exercício, é dada grande importância à segurança no trabalho, à utilização correta do drone e a práticas de trabalho éticas e responsáveis. Os alunos cumprem as regras de voo, mantêm-se atentos ao que os rodeia e garantem que ninguém — nem nada — é colocado em risco durante a inspeção.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Síntese e principais conclusões:</w:t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 utilização de imagens captadas por drone dá aos alunos a oportunidade de pôr em prática o que aprenderam e de observar os benefícios reais dos drones nas inspeções de coberturas. Durante o exercício, desenvolvem não só competências técnicas, mas também competências pessoais e profissionais essenciais, como o trabalho em equipa, a resolução de problemas, a assunção de responsabilidades e a confiança na utilização de ferramentas digitais. Para concluir a atividade, cada grupo apresenta as suas conclusões e discute o que correu bem, o que aprendeu e que medidas adicionais recomendaria para melhorar o estado da cobertura.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Fotografia/Diagrama: </w:t>
      </w:r>
    </w:p>
    <w:p w:rsidR="00000000" w:rsidDel="00000000" w:rsidP="00000000" w:rsidRDefault="00000000" w:rsidRPr="00000000" w14:paraId="000000D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310579" cy="2948679"/>
            <wp:effectExtent b="0" l="0" r="0" t="0"/>
            <wp:docPr id="208557050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10579" cy="29486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311766" cy="2907650"/>
            <wp:effectExtent b="0" l="0" r="0" t="0"/>
            <wp:docPr id="208557050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11766" cy="2907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352530" cy="2985733"/>
            <wp:effectExtent b="0" l="0" r="0" t="0"/>
            <wp:docPr id="208557050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52530" cy="29857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0040" cy="3037840"/>
            <wp:effectExtent b="0" l="0" r="0" t="0"/>
            <wp:docPr id="208557050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0040" cy="3052445"/>
            <wp:effectExtent b="0" l="0" r="0" t="0"/>
            <wp:docPr id="2085570509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524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ylxu4na8zqdz" w:id="22"/>
      <w:bookmarkEnd w:id="2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EA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color w:val="999999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Apresentações em grupo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 base nos dados e nas imagens que recolheram, os alunos preparam uma apresentação em grupo que mostra os resultados da inspeção visual da cobertura. Cada grupo explica os defeitos identificados, incluindo o tipo de problema, a sua localização e a forma como estabeleceu as prioridades para as reparações recomendadas. Pode também apresentar material visual de apoio (imagens/vídeo captados por drone, diagramas e conclusões assinaladas), para que o público possa acompanhar claramente o processo de inspeção e compreender os resultados.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apresentação foi concebida para desenvolver as competências de comunicação e profissionais dos alunos. Ajuda-os a praticar a apresentação de informações de forma clara e estruturada e a explicar o raciocínio subjacente às suas recomendações. Os grupos também analisam as apresentações uns dos outros, dão feedback construtivo e discutem os pontos fortes e fracos das diferentes abordagens.</w:t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Debate em turma: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o debate em aula, os alunos partilham as suas experiências e observações relativas à inspeção da cobertura. Com a orientação do professor, os grupos discutem: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áreas apresentaram problemas e por que motivo é importante concentrar a atenção nelas.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a utilização do drone poderia ser melhorada ou otimizada em futuras inspeções.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normas de segurança e profissionais devem ser sempre cumpridas.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tornar a inspeção mais eficiente e mais rigorosa.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Através do debate, os alunos desenvolvem as suas competências de pensamento crítico, resolução de problemas e trabalho em equipa e aprendem a explicar claramente as suas observações profissionais — tanto oralmente como por escrito.</w:t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Atividade de reflexão: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âmbito da atividade de reflexão, cada aluno preenche uma ficha de reflexão individual ou em grupo. Resume o que aprendeu, avalia o seu próprio contributo e o trabalho do grupo e regista as principais conclusões e os aspetos a melhorar. A reflexão pode abranger, por exemplo: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Quais foram os maiores desafios durante a inspeção da cobertura e como lidaram com eles.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novos conhecimentos adquiriram sobre a utilização de drones, as inspeções visuais de coberturas e a identificação de defeitos.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o processo poderia ser melhorado para tornar o próximo exercício ainda mais eficaz.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competências desenvolveram, como o trabalho em equipa, a competência digital, a resolução de problemas e a comunicação profissional.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objetivo da reflexão é ajudar os alunos a compreender mais profundamente as aprendizagens, a relacionar a teoria com a prática e a reconhecer o seu próprio progresso e os aspetos em que se podem concentrar de seguida.</w:t>
      </w:r>
    </w:p>
    <w:p w:rsidR="00000000" w:rsidDel="00000000" w:rsidP="00000000" w:rsidRDefault="00000000" w:rsidRPr="00000000" w14:paraId="000000FC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xa7pfwuiihsp" w:id="23"/>
      <w:bookmarkEnd w:id="2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Questionários com perguntas fechadas ou abertas: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realizam questionários para verificar os seus conhecimentos teóricos e práticos sobre inspeções de coberturas, utilização de drones e requisitos de segurança. As perguntas dos questionários podem ser de escolha múltipla, de verdadeiro/falso ou de resposta curta.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Questionários com perguntas fechadas e abertas: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426" w:right="0" w:hanging="426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Por que motivo uma inspeção de cobertura com recurso a um drone é respeitadora do ambiente?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é uma vantagem de uma inspeção com drone em comparação com uma inspeção visual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tradicional?Escolha a resposta correta.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</w:t>
        <w:br w:type="textWrapping"/>
        <w:t xml:space="preserve">Mais rápidab) </w:t>
        <w:br w:type="textWrapping"/>
        <w:t xml:space="preserve">Mais segurac) Permite captar imagens mais pormenorizadasd) </w:t>
        <w:br w:type="textWrapping"/>
        <w:t xml:space="preserve">Todas as anteriores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condição meteorológica NÃO é adequada para uma inspeção de cobertura com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drone?Escolha a resposta correta.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Vento </w:t>
        <w:br w:type="textWrapping"/>
        <w:t xml:space="preserve">fracob) Chuva moderadac) </w:t>
        <w:br w:type="textWrapping"/>
        <w:t xml:space="preserve">Queda de </w:t>
        <w:br w:type="textWrapping"/>
        <w:t xml:space="preserve">neved) Vento forte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Identifique os componentes da cobertura e escreva para que serve cada 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426" w:right="0" w:hanging="426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Observe as imagens captadas pelo drone. Escreva os seguintes elementos da cobertura no local correto.</w:t>
      </w: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28"/>
        <w:gridCol w:w="2822"/>
        <w:gridCol w:w="2844"/>
        <w:tblGridChange w:id="0">
          <w:tblGrid>
            <w:gridCol w:w="2828"/>
            <w:gridCol w:w="2822"/>
            <w:gridCol w:w="2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Nome do elemento da cobertura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Localização na fotografia (identifique com uma letra)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Breve descrição da sua função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Cumeeira (a)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before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Rincões do telhado (b)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after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before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Caleira (c)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after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before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Cobertura (revestimento de telhas)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spacing w:after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before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Chaminé / claraboia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after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before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spacing w:after="280" w:before="280" w:lineRule="auto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540804" cy="1422200"/>
            <wp:effectExtent b="0" l="0" r="0" t="0"/>
            <wp:docPr id="208557051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0804" cy="142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     </w:t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547801" cy="1436508"/>
            <wp:effectExtent b="0" l="0" r="0" t="0"/>
            <wp:docPr id="2085570511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7801" cy="14365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284" w:right="0" w:hanging="284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Procure defeitos no telhado.</w:t>
      </w:r>
    </w:p>
    <w:p w:rsidR="00000000" w:rsidDel="00000000" w:rsidP="00000000" w:rsidRDefault="00000000" w:rsidRPr="00000000" w14:paraId="00000126">
      <w:pPr>
        <w:spacing w:after="280" w:before="28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Identifique pelo menos três defeitos ou irregularidades nas imagens. Registe-os na tabela.</w:t>
      </w:r>
      <w:r w:rsidDel="00000000" w:rsidR="00000000" w:rsidRPr="00000000">
        <w:rPr>
          <w:rtl w:val="0"/>
        </w:rPr>
      </w:r>
    </w:p>
    <w:tbl>
      <w:tblPr>
        <w:tblStyle w:val="Table2"/>
        <w:tblW w:w="849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3"/>
        <w:gridCol w:w="2136"/>
        <w:gridCol w:w="2112"/>
        <w:gridCol w:w="2113"/>
        <w:tblGridChange w:id="0">
          <w:tblGrid>
            <w:gridCol w:w="2133"/>
            <w:gridCol w:w="2136"/>
            <w:gridCol w:w="2112"/>
            <w:gridCol w:w="21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Problema / anomalia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Localização na imagem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Causa provável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Risco / perigo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before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after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before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after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before="28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276408" cy="1280480"/>
            <wp:effectExtent b="0" l="0" r="0" t="0"/>
            <wp:docPr id="2085570512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6408" cy="12804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      </w:t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286903" cy="1286384"/>
            <wp:effectExtent b="0" l="0" r="0" t="0"/>
            <wp:docPr id="2085570513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903" cy="12863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426" w:right="0" w:hanging="426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Indique dois componentes do telhado que sejam particularmente vulneráveis a ventos fortes.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280" w:before="28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426" w:right="0" w:hanging="426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que deve fazer se for visível uma telha solta nas imagens captadas pelo drone?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Instrumentos de autoavaliação para reflexão individual; </w:t>
      </w:r>
    </w:p>
    <w:p w:rsidR="00000000" w:rsidDel="00000000" w:rsidP="00000000" w:rsidRDefault="00000000" w:rsidRPr="00000000" w14:paraId="000001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Cada aluno preenche uma ficha de autoavaliação, refletindo sobre o seu próprio desempenho durante a tarefa prática. Isto inclui, por exemplo, a forma como operou o drone, a precisão com que identificou os defeitos, a eficácia com que elaborou a documentação e a forma como trabalhou em grupo. A autoavaliação ajuda os alunos a reconhecerem os seus pontos fortes e a identificarem áreas em que podem melhorar.</w:t>
      </w:r>
    </w:p>
    <w:p w:rsidR="00000000" w:rsidDel="00000000" w:rsidP="00000000" w:rsidRDefault="00000000" w:rsidRPr="00000000" w14:paraId="000001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6"/>
        <w:gridCol w:w="930"/>
        <w:gridCol w:w="929"/>
        <w:gridCol w:w="801"/>
        <w:gridCol w:w="802"/>
        <w:gridCol w:w="796"/>
        <w:tblGridChange w:id="0">
          <w:tblGrid>
            <w:gridCol w:w="4236"/>
            <w:gridCol w:w="930"/>
            <w:gridCol w:w="929"/>
            <w:gridCol w:w="801"/>
            <w:gridCol w:w="802"/>
            <w:gridCol w:w="7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Consigo identificar os componentes do telhado.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reconhecer falhas/problemas.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pilotar o drone em segurança.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1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trabalhar bem em equipa.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Protocolos de revisão por pares para avaliação colaborativa: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1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avaliam o trabalho uns dos outros durante as tarefas de grupo. No âmbito da avaliação pelos pares, consideram a qualidade da execução das tarefas, da comunicação, do trabalho em equipa e da resolução de problemas. A avaliação pelos pares ajuda os alunos a compreenderem diferentes perspetivas e a utilizarem feedback construtivo para melhorarem o seu próprio trabalho.</w:t>
      </w:r>
    </w:p>
    <w:p w:rsidR="00000000" w:rsidDel="00000000" w:rsidP="00000000" w:rsidRDefault="00000000" w:rsidRPr="00000000" w14:paraId="000001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50"/>
        <w:gridCol w:w="927"/>
        <w:gridCol w:w="926"/>
        <w:gridCol w:w="798"/>
        <w:gridCol w:w="799"/>
        <w:gridCol w:w="794"/>
        <w:tblGridChange w:id="0">
          <w:tblGrid>
            <w:gridCol w:w="4250"/>
            <w:gridCol w:w="927"/>
            <w:gridCol w:w="926"/>
            <w:gridCol w:w="798"/>
            <w:gridCol w:w="799"/>
            <w:gridCol w:w="7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C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Critério</w:t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71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Capacidade de cooperação</w:t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Precisão</w:t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Comunicação</w:t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aaidm1n9fjg4" w:id="24"/>
      <w:bookmarkEnd w:id="2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1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1- </w:t>
      </w:r>
    </w:p>
    <w:p w:rsidR="00000000" w:rsidDel="00000000" w:rsidP="00000000" w:rsidRDefault="00000000" w:rsidRPr="00000000" w14:paraId="000001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491730625"/>
        <w:tag w:val="goog_rdk_0"/>
      </w:sdtPr>
      <w:sdtContent>
        <w:tbl>
          <w:tblPr>
            <w:tblStyle w:val="Table5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C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D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E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F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90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91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2-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Kit FLIGHT (componentes de drone personalizado)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197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198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199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19A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l4g592bu554u" w:id="25"/>
      <w:bookmarkEnd w:id="2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p w:rsidR="00000000" w:rsidDel="00000000" w:rsidP="00000000" w:rsidRDefault="00000000" w:rsidRPr="00000000" w14:paraId="0000019B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18866966"/>
        <w:tag w:val="goog_rdk_1"/>
      </w:sdtPr>
      <w:sdtContent>
        <w:tbl>
          <w:tblPr>
            <w:tblStyle w:val="Table6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9C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9D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9E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9F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A0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A1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A2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ik71rmg0vnmq" w:id="26"/>
      <w:bookmarkEnd w:id="2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1A4">
      <w:pPr>
        <w:pStyle w:val="Subtitle"/>
        <w:numPr>
          <w:ilvl w:val="0"/>
          <w:numId w:val="14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Kovács, G. (2020).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Építőipari drónok alkalmazása a tetőszerkezetek ellenőrzésében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 Műszaki Kiadó, Budapest.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Szabó, L. &amp; Tóth, A. (2019).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Lapostetők karbantartása és hibafelismerés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. Építőipari Szemle, 34(2), 45–58.</w:t>
      </w:r>
    </w:p>
    <w:sectPr>
      <w:headerReference r:id="rId28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Helvetica Neue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Noto Sans Symbols">
    <w:embedRegular w:fontKey="{00000000-0000-0000-0000-000000000000}" r:id="rId10" w:subsetted="0"/>
    <w:embedBold w:fontKey="{00000000-0000-0000-0000-000000000000}" r:id="rId11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3850" cy="14540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208557049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208557049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208557049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2085570491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decimal"/>
      <w:lvlText w:val="%1."/>
      <w:lvlJc w:val="left"/>
      <w:pPr>
        <w:ind w:left="1146" w:hanging="360"/>
      </w:pPr>
      <w:rPr/>
    </w:lvl>
    <w:lvl w:ilvl="1">
      <w:start w:val="1"/>
      <w:numFmt w:val="lowerLetter"/>
      <w:lvlText w:val="%2."/>
      <w:lvlJc w:val="left"/>
      <w:pPr>
        <w:ind w:left="1866" w:hanging="360"/>
      </w:pPr>
      <w:rPr/>
    </w:lvl>
    <w:lvl w:ilvl="2">
      <w:start w:val="1"/>
      <w:numFmt w:val="lowerRoman"/>
      <w:lvlText w:val="%3."/>
      <w:lvlJc w:val="right"/>
      <w:pPr>
        <w:ind w:left="2586" w:hanging="180"/>
      </w:pPr>
      <w:rPr/>
    </w:lvl>
    <w:lvl w:ilvl="3">
      <w:start w:val="1"/>
      <w:numFmt w:val="decimal"/>
      <w:lvlText w:val="%4."/>
      <w:lvlJc w:val="left"/>
      <w:pPr>
        <w:ind w:left="3306" w:hanging="360"/>
      </w:pPr>
      <w:rPr/>
    </w:lvl>
    <w:lvl w:ilvl="4">
      <w:start w:val="1"/>
      <w:numFmt w:val="lowerLetter"/>
      <w:lvlText w:val="%5."/>
      <w:lvlJc w:val="left"/>
      <w:pPr>
        <w:ind w:left="4026" w:hanging="360"/>
      </w:pPr>
      <w:rPr/>
    </w:lvl>
    <w:lvl w:ilvl="5">
      <w:start w:val="1"/>
      <w:numFmt w:val="lowerRoman"/>
      <w:lvlText w:val="%6."/>
      <w:lvlJc w:val="right"/>
      <w:pPr>
        <w:ind w:left="4746" w:hanging="180"/>
      </w:pPr>
      <w:rPr/>
    </w:lvl>
    <w:lvl w:ilvl="6">
      <w:start w:val="1"/>
      <w:numFmt w:val="decimal"/>
      <w:lvlText w:val="%7."/>
      <w:lvlJc w:val="left"/>
      <w:pPr>
        <w:ind w:left="5466" w:hanging="360"/>
      </w:pPr>
      <w:rPr/>
    </w:lvl>
    <w:lvl w:ilvl="7">
      <w:start w:val="1"/>
      <w:numFmt w:val="lowerLetter"/>
      <w:lvlText w:val="%8."/>
      <w:lvlJc w:val="left"/>
      <w:pPr>
        <w:ind w:left="6186" w:hanging="360"/>
      </w:pPr>
      <w:rPr/>
    </w:lvl>
    <w:lvl w:ilvl="8">
      <w:start w:val="1"/>
      <w:numFmt w:val="lowerRoman"/>
      <w:lvlText w:val="%9."/>
      <w:lvlJc w:val="right"/>
      <w:pPr>
        <w:ind w:left="6906" w:hanging="180"/>
      </w:pPr>
      <w:rPr/>
    </w:lvl>
  </w:abstractNum>
  <w:abstractNum w:abstractNumId="13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Obsah2">
    <w:name w:val="toc 2"/>
    <w:basedOn w:val="Normlny"/>
    <w:next w:val="Normlny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Predvolenpsmoodseku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Obsah1">
    <w:name w:val="toc 1"/>
    <w:basedOn w:val="Normlny"/>
    <w:next w:val="Normlny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textovprepojenie">
    <w:name w:val="Hyperlink"/>
    <w:basedOn w:val="Predvolenpsmoodseku"/>
    <w:uiPriority w:val="99"/>
    <w:unhideWhenUsed w:val="1"/>
    <w:rsid w:val="00007CFB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lavikaChar" w:customStyle="1">
    <w:name w:val="Hlavička Char"/>
    <w:basedOn w:val="Predvolenpsmoodseku"/>
    <w:link w:val="Hlavika"/>
    <w:uiPriority w:val="99"/>
    <w:rsid w:val="00D24385"/>
  </w:style>
  <w:style w:type="paragraph" w:styleId="Pta">
    <w:name w:val="footer"/>
    <w:basedOn w:val="Normlny"/>
    <w:link w:val="Pt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taChar" w:customStyle="1">
    <w:name w:val="Päta Char"/>
    <w:basedOn w:val="Predvolenpsmoodseku"/>
    <w:link w:val="Pta"/>
    <w:uiPriority w:val="99"/>
    <w:rsid w:val="00D24385"/>
  </w:style>
  <w:style w:type="character" w:styleId="slostrany">
    <w:name w:val="page number"/>
    <w:basedOn w:val="Predvolenpsmoodseku"/>
    <w:uiPriority w:val="99"/>
    <w:unhideWhenUsed w:val="1"/>
    <w:rsid w:val="00D24385"/>
  </w:style>
  <w:style w:type="paragraph" w:styleId="Popis">
    <w:name w:val="caption"/>
    <w:aliases w:val="AI&amp;S - Figure description"/>
    <w:basedOn w:val="Normlny"/>
    <w:next w:val="Normlny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Nevyrieenzmienka1" w:customStyle="1">
    <w:name w:val="Nevyriešená zmienka1"/>
    <w:basedOn w:val="Predvolenpsmoodseku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Mriekatabuky">
    <w:name w:val="Table Grid"/>
    <w:basedOn w:val="Normlnatabuka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bsah3">
    <w:name w:val="toc 3"/>
    <w:basedOn w:val="Normlny"/>
    <w:next w:val="Normlny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lnywebov">
    <w:name w:val="Normal (Web)"/>
    <w:basedOn w:val="Normlny"/>
    <w:uiPriority w:val="99"/>
    <w:unhideWhenUsed w:val="1"/>
    <w:rsid w:val="006848FF"/>
    <w:pPr>
      <w:spacing w:after="100" w:afterAutospacing="1" w:before="100" w:beforeAutospacing="1"/>
    </w:pPr>
  </w:style>
  <w:style w:type="character" w:styleId="Vrazn">
    <w:name w:val="Strong"/>
    <w:basedOn w:val="Predvolenpsmoodseku"/>
    <w:uiPriority w:val="22"/>
    <w:qFormat w:val="1"/>
    <w:rsid w:val="006848FF"/>
    <w:rPr>
      <w:b w:val="1"/>
      <w:bCs w:val="1"/>
    </w:rPr>
  </w:style>
  <w:style w:type="paragraph" w:styleId="Odsekzoznamu">
    <w:name w:val="List Paragraph"/>
    <w:basedOn w:val="Normlny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ouitHypertextovPrepojenie">
    <w:name w:val="FollowedHyperlink"/>
    <w:basedOn w:val="Predvolenpsmoodseku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lny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Predvolenpsmoodseku"/>
    <w:rsid w:val="0097382B"/>
  </w:style>
  <w:style w:type="character" w:styleId="apple-converted-space" w:customStyle="1">
    <w:name w:val="apple-converted-space"/>
    <w:basedOn w:val="Predvolenpsmoodseku"/>
    <w:rsid w:val="00C01D84"/>
  </w:style>
  <w:style w:type="character" w:styleId="Zvraznenie">
    <w:name w:val="Emphasis"/>
    <w:basedOn w:val="Predvolenpsmoodseku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Predvolenpsmoodseku"/>
    <w:uiPriority w:val="9"/>
    <w:rsid w:val="00A050B1"/>
    <w:rPr>
      <w:sz w:val="32"/>
      <w:szCs w:val="32"/>
    </w:r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paragraph" w:styleId="Bezriadkovania">
    <w:name w:val="No Spacing"/>
    <w:uiPriority w:val="1"/>
    <w:qFormat w:val="1"/>
    <w:rsid w:val="00F23B60"/>
    <w:rPr>
      <w:rFonts w:asciiTheme="minorHAnsi" w:cstheme="minorBidi" w:eastAsiaTheme="minorHAnsi" w:hAnsiTheme="minorHAnsi"/>
      <w:sz w:val="22"/>
      <w:szCs w:val="22"/>
      <w:lang w:eastAsia="en-US" w:val="sk-SK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png"/><Relationship Id="rId22" Type="http://schemas.openxmlformats.org/officeDocument/2006/relationships/image" Target="media/image15.png"/><Relationship Id="rId21" Type="http://schemas.openxmlformats.org/officeDocument/2006/relationships/image" Target="media/image13.png"/><Relationship Id="rId24" Type="http://schemas.openxmlformats.org/officeDocument/2006/relationships/image" Target="media/image8.jp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26" Type="http://schemas.openxmlformats.org/officeDocument/2006/relationships/image" Target="media/image12.jpg"/><Relationship Id="rId25" Type="http://schemas.openxmlformats.org/officeDocument/2006/relationships/image" Target="media/image18.png"/><Relationship Id="rId28" Type="http://schemas.openxmlformats.org/officeDocument/2006/relationships/header" Target="header3.xml"/><Relationship Id="rId27" Type="http://schemas.openxmlformats.org/officeDocument/2006/relationships/image" Target="media/image1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Relationship Id="rId11" Type="http://schemas.openxmlformats.org/officeDocument/2006/relationships/header" Target="header2.xml"/><Relationship Id="rId10" Type="http://schemas.openxmlformats.org/officeDocument/2006/relationships/footer" Target="footer1.xml"/><Relationship Id="rId13" Type="http://schemas.openxmlformats.org/officeDocument/2006/relationships/hyperlink" Target="https://www.youtube.com/watch?v=TMtq3oKY4tw" TargetMode="External"/><Relationship Id="rId12" Type="http://schemas.openxmlformats.org/officeDocument/2006/relationships/hyperlink" Target="https://www.youtube.com/watch?v=JUXqBp7NGIc" TargetMode="External"/><Relationship Id="rId15" Type="http://schemas.openxmlformats.org/officeDocument/2006/relationships/image" Target="media/image7.png"/><Relationship Id="rId14" Type="http://schemas.openxmlformats.org/officeDocument/2006/relationships/image" Target="media/image19.png"/><Relationship Id="rId17" Type="http://schemas.openxmlformats.org/officeDocument/2006/relationships/image" Target="media/image6.png"/><Relationship Id="rId16" Type="http://schemas.openxmlformats.org/officeDocument/2006/relationships/image" Target="media/image9.png"/><Relationship Id="rId19" Type="http://schemas.openxmlformats.org/officeDocument/2006/relationships/image" Target="media/image20.png"/><Relationship Id="rId18" Type="http://schemas.openxmlformats.org/officeDocument/2006/relationships/image" Target="media/image1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1" Type="http://schemas.openxmlformats.org/officeDocument/2006/relationships/font" Target="fonts/NotoSansSymbols-bold.ttf"/><Relationship Id="rId10" Type="http://schemas.openxmlformats.org/officeDocument/2006/relationships/font" Target="fonts/NotoSansSymbols-regular.ttf"/><Relationship Id="rId9" Type="http://schemas.openxmlformats.org/officeDocument/2006/relationships/font" Target="fonts/HelveticaNeue-boldItalic.ttf"/><Relationship Id="rId5" Type="http://schemas.openxmlformats.org/officeDocument/2006/relationships/font" Target="fonts/BebasNeue-regular.ttf"/><Relationship Id="rId6" Type="http://schemas.openxmlformats.org/officeDocument/2006/relationships/font" Target="fonts/HelveticaNeue-regular.ttf"/><Relationship Id="rId7" Type="http://schemas.openxmlformats.org/officeDocument/2006/relationships/font" Target="fonts/HelveticaNeue-bold.ttf"/><Relationship Id="rId8" Type="http://schemas.openxmlformats.org/officeDocument/2006/relationships/font" Target="fonts/HelveticaNeue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6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7vHCMw+KCtb8E6lLpxWhbpDzZw==">CgMxLjAaHwoBMBIaChgICVIUChJ0YWJsZS5jdXZ2ODdyMGMwZWUaHwoBMR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mU5MnR2Y283cGplbjIOaC55bHh1NG5hOHpxZHoyDmgueGE3cGZ3dWlpaHNwMg5oLmFhaWRtMW45ZmpnNDIOaC5sNGc1OTJidTU1NHUyDmguaWs3MXJtZzB2bm1xOAByITFXbUgxbkNuNF91ODJ0Z1I2SUF3cHhnUkREekNPZFFE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2025-12-27T21:14:00Z</dcterms:created>
  <dc:creator>MIREN</dc:creator>
</cp:coreProperties>
</file>