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5" name="image4.png"/>
            <a:graphic>
              <a:graphicData uri="http://schemas.openxmlformats.org/drawingml/2006/picture">
                <pic:pic>
                  <pic:nvPicPr>
                    <pic:cNvPr id="0" name="image4.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b w:val="1"/>
          <w:bCs w:val="1"/>
          <w:sz w:val="26"/>
          <w:szCs w:val="26"/>
          <w:rtl w:val="0"/>
        </w:rPr>
        <w:t xml:space="preserve">Monitorovanie mikroklímy vo vyvýšených záhonoch pomocou dronu (cibuľa vs. špenát)</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FLIGHT RESOURCE CENTER</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30"/>
          <w:szCs w:val="30"/>
          <w:u w:val="none"/>
          <w:shd w:fill="auto" w:val="clear"/>
          <w:vertAlign w:val="baseline"/>
        </w:rPr>
      </w:pPr>
      <w:r w:rsidDel="00000000" w:rsidR="00000000" w:rsidRPr="00000000">
        <w:rPr>
          <w:b w:val="1"/>
          <w:bCs w:val="1"/>
          <w:i w:val="0"/>
          <w:iCs w:val="0"/>
          <w:smallCaps w:val="0"/>
          <w:strike w:val="0"/>
          <w:color w:val="000000"/>
          <w:sz w:val="30"/>
          <w:szCs w:val="30"/>
          <w:u w:val="none"/>
          <w:shd w:fill="auto" w:val="clear"/>
          <w:vertAlign w:val="baseline"/>
          <w:rtl w:val="0"/>
        </w:rPr>
        <w:t xml:space="preserve">DSU RCSOO “Kiro Burnaz”</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114300" distT="114300" distL="114300" distR="114300">
            <wp:extent cx="783989" cy="739612"/>
            <wp:effectExtent b="0" l="0" r="0" t="0"/>
            <wp:docPr id="7"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Obsah</w:t>
      </w:r>
    </w:p>
    <w:sdt>
      <w:sdtPr>
        <w:id w:val="1085344237"/>
        <w:docPartObj>
          <w:docPartGallery w:val="Table of Contents"/>
          <w:docPartUnique w:val="1"/>
        </w:docPartObj>
      </w:sdtPr>
      <w:sdtContent>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Obsah</w:t>
              <w:tab/>
              <w:t xml:space="preserve">1</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STRUČNÝ OPIS</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(MAX. 3000 ZNAKOV)</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CIEĽOVÁ SKUPINA</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OBLASŤ PREDMETU</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POUŽITÝ DRON</w:t>
              <w:tab/>
              <w:t xml:space="preserve">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TRVANIE</w:t>
              <w:tab/>
              <w:t xml:space="preserve">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VZDELÁVACIE CIELE</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ROZVÍJANÉ KĽÚČOVÉ KOMPETENCIE</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Komunikácia a jazyky</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Matematické, prírodovedné, technické a odborné zručnosti</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Digitálne kompetencie</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Osobné, sociálne a profesijné kompetencie</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Bezpečnosť, kvalita a udržateľnosť</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Občianska a kultúrna kompetencia</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Tvorivosť, riešenie problémov a podnikavosť</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Učenie sa prácou a integrácia na pracovisku</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Predchádzajúce vedomosti / predpoklady</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Osnova vyučovacej hodiny/projektu</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1 – Úvod (zapojenie a uvedenie do kontextu)</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2 – Skúmanie (preskúmaj a porovnaj)</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3 – Aplikácia (praktická činnosť)</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4 – Reflexia a upevnenie (prezentuj a prepájaj)</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Kritériá hodnotenia</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Učebné materiály</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Externé zdroje</w:t>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Referencie</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0">
      <w:pPr>
        <w:pStyle w:val="Heading1"/>
        <w:numPr>
          <w:ilvl w:val="0"/>
          <w:numId w:val="9"/>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STRUČNÝ OPIS </w:t>
      </w:r>
      <w:r w:rsidDel="00000000" w:rsidR="00000000" w:rsidRPr="00000000">
        <w:rPr>
          <w:rtl w:val="0"/>
        </w:rPr>
      </w:r>
    </w:p>
    <w:p w:rsidR="00000000" w:rsidDel="00000000" w:rsidP="00000000" w:rsidRDefault="00000000" w:rsidRPr="00000000" w14:paraId="00000031">
      <w:pPr>
        <w:spacing w:after="240" w:before="240" w:lineRule="auto"/>
        <w:rPr/>
      </w:pPr>
      <w:r w:rsidDel="00000000" w:rsidR="00000000" w:rsidRPr="00000000">
        <w:rPr>
          <w:rtl w:val="0"/>
        </w:rPr>
        <w:t xml:space="preserve">Táto vyučovacia hodina/projekt oboznamuje žiakov s využívaním dronov na monitorovanie mikroklímy v poľnohospodárstve so zameraním na meranie teploty a vlhkosti v reálnom čase nad vyvýšenými záhonmi.</w:t>
      </w:r>
    </w:p>
    <w:p w:rsidR="00000000" w:rsidDel="00000000" w:rsidP="00000000" w:rsidRDefault="00000000" w:rsidRPr="00000000" w14:paraId="00000032">
      <w:pPr>
        <w:spacing w:after="240" w:before="240" w:lineRule="auto"/>
        <w:rPr/>
      </w:pPr>
      <w:r w:rsidDel="00000000" w:rsidR="00000000" w:rsidRPr="00000000">
        <w:rPr>
          <w:rtl w:val="0"/>
        </w:rPr>
        <w:t xml:space="preserve">Pomocou vlastného dronu vybaveného environmentálnymi senzormi FLIGHT Kit žiaci zbierajú údaje nad vyvýšenými drevenými záhonmi vysadenými zimnou cibuľou a špenátom. Plocha s holou pôdou slúži ako kontrolná zóna.</w:t>
      </w:r>
    </w:p>
    <w:p w:rsidR="00000000" w:rsidDel="00000000" w:rsidP="00000000" w:rsidRDefault="00000000" w:rsidRPr="00000000" w14:paraId="00000033">
      <w:pPr>
        <w:spacing w:after="240" w:before="240" w:lineRule="auto"/>
        <w:rPr/>
      </w:pPr>
      <w:r w:rsidDel="00000000" w:rsidR="00000000" w:rsidRPr="00000000">
        <w:rPr>
          <w:rtl w:val="0"/>
        </w:rPr>
        <w:t xml:space="preserve">Žiaci skúmajú, ako morfológia plodín a hustota porastu ovplyvňujú mikroklimatické podmienky, napríklad zadržiavanie vlhkosti, reguláciu teploty a potenciálne riziko chorôb.</w:t>
      </w:r>
    </w:p>
    <w:p w:rsidR="00000000" w:rsidDel="00000000" w:rsidP="00000000" w:rsidRDefault="00000000" w:rsidRPr="00000000" w14:paraId="00000034">
      <w:pPr>
        <w:spacing w:after="240" w:before="240" w:lineRule="auto"/>
        <w:rPr/>
      </w:pPr>
      <w:r w:rsidDel="00000000" w:rsidR="00000000" w:rsidRPr="00000000">
        <w:rPr>
          <w:rtl w:val="0"/>
        </w:rPr>
        <w:t xml:space="preserve">Aktivita podporuje udržateľné poľnohospodárske postupy, precízne poľnohospodárstvo a neinvazívne monitorovanie životného prostredia pomocou technológie UAV.</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1"/>
        <w:numPr>
          <w:ilvl w:val="0"/>
          <w:numId w:val="9"/>
        </w:numPr>
        <w:ind w:left="720" w:hanging="360"/>
        <w:rPr>
          <w:b w:val="1"/>
          <w:bCs w:val="1"/>
          <w:color w:val="c8102e"/>
        </w:rPr>
      </w:pPr>
      <w:bookmarkStart w:colFirst="0" w:colLast="0" w:name="_heading=h.2j4aefdl0pze" w:id="3"/>
      <w:bookmarkEnd w:id="3"/>
      <w:r w:rsidDel="00000000" w:rsidR="00000000" w:rsidRPr="00000000">
        <w:rPr>
          <w:b w:val="1"/>
          <w:bCs w:val="1"/>
          <w:color w:val="c8102e"/>
          <w:rtl w:val="0"/>
        </w:rPr>
        <w:t xml:space="preserve">CIEĽOVÁ SKUPINA</w:t>
      </w:r>
    </w:p>
    <w:p w:rsidR="00000000" w:rsidDel="00000000" w:rsidP="00000000" w:rsidRDefault="00000000" w:rsidRPr="00000000" w14:paraId="0000003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03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Nad 18 rokov</w:t>
      </w:r>
    </w:p>
    <w:p w:rsidR="00000000" w:rsidDel="00000000" w:rsidP="00000000" w:rsidRDefault="00000000" w:rsidRPr="00000000" w14:paraId="0000003C">
      <w:pPr>
        <w:pStyle w:val="Heading1"/>
        <w:numPr>
          <w:ilvl w:val="0"/>
          <w:numId w:val="9"/>
        </w:numPr>
        <w:ind w:left="720" w:hanging="360"/>
        <w:rPr>
          <w:b w:val="1"/>
          <w:bCs w:val="1"/>
          <w:color w:val="c8102e"/>
          <w:sz w:val="36"/>
          <w:szCs w:val="36"/>
        </w:rPr>
      </w:pPr>
      <w:bookmarkStart w:colFirst="0" w:colLast="0" w:name="_heading=h.16n03xbzoc6b" w:id="4"/>
      <w:bookmarkEnd w:id="4"/>
      <w:r w:rsidDel="00000000" w:rsidR="00000000" w:rsidRPr="00000000">
        <w:rPr>
          <w:b w:val="1"/>
          <w:bCs w:val="1"/>
          <w:color w:val="c8102e"/>
          <w:sz w:val="36"/>
          <w:szCs w:val="36"/>
          <w:rtl w:val="0"/>
        </w:rPr>
        <w:t xml:space="preserve">OBLASŤ PREDMETU</w:t>
      </w:r>
    </w:p>
    <w:p w:rsidR="00000000" w:rsidDel="00000000" w:rsidP="00000000" w:rsidRDefault="00000000" w:rsidRPr="00000000" w14:paraId="0000003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Poľnohospodárstvo</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Reakcia na katastrofy</w:t>
      </w:r>
    </w:p>
    <w:p w:rsidR="00000000" w:rsidDel="00000000" w:rsidP="00000000" w:rsidRDefault="00000000" w:rsidRPr="00000000" w14:paraId="0000003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Stavebníctvo</w:t>
      </w:r>
    </w:p>
    <w:p w:rsidR="00000000" w:rsidDel="00000000" w:rsidP="00000000" w:rsidRDefault="00000000" w:rsidRPr="00000000" w14:paraId="000000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Vodné hospodárstvo </w:t>
      </w:r>
    </w:p>
    <w:p w:rsidR="00000000" w:rsidDel="00000000" w:rsidP="00000000" w:rsidRDefault="00000000" w:rsidRPr="00000000" w14:paraId="000000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Ochrana životného prostredia</w:t>
      </w:r>
    </w:p>
    <w:p w:rsidR="00000000" w:rsidDel="00000000" w:rsidP="00000000" w:rsidRDefault="00000000" w:rsidRPr="00000000" w14:paraId="0000004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Iné</w:t>
      </w:r>
    </w:p>
    <w:p w:rsidR="00000000" w:rsidDel="00000000" w:rsidP="00000000" w:rsidRDefault="00000000" w:rsidRPr="00000000" w14:paraId="00000043">
      <w:pPr>
        <w:pStyle w:val="Heading1"/>
        <w:numPr>
          <w:ilvl w:val="0"/>
          <w:numId w:val="9"/>
        </w:numPr>
        <w:ind w:left="720" w:hanging="360"/>
        <w:rPr>
          <w:b w:val="1"/>
          <w:bCs w:val="1"/>
          <w:color w:val="c8102e"/>
          <w:sz w:val="36"/>
          <w:szCs w:val="36"/>
        </w:rPr>
      </w:pPr>
      <w:bookmarkStart w:colFirst="0" w:colLast="0" w:name="_heading=h.oqsu0lbmu32p" w:id="5"/>
      <w:bookmarkEnd w:id="5"/>
      <w:r w:rsidDel="00000000" w:rsidR="00000000" w:rsidRPr="00000000">
        <w:rPr>
          <w:b w:val="1"/>
          <w:bCs w:val="1"/>
          <w:color w:val="c8102e"/>
          <w:sz w:val="36"/>
          <w:szCs w:val="36"/>
          <w:rtl w:val="0"/>
        </w:rPr>
        <w:t xml:space="preserve">TYP </w:t>
      </w:r>
    </w:p>
    <w:p w:rsidR="00000000" w:rsidDel="00000000" w:rsidP="00000000" w:rsidRDefault="00000000" w:rsidRPr="00000000" w14:paraId="000000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Plán vyučovacej hodiny</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Projekt</w:t>
      </w:r>
    </w:p>
    <w:p w:rsidR="00000000" w:rsidDel="00000000" w:rsidP="00000000" w:rsidRDefault="00000000" w:rsidRPr="00000000" w14:paraId="0000004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Aktivita</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pStyle w:val="Heading1"/>
        <w:numPr>
          <w:ilvl w:val="0"/>
          <w:numId w:val="9"/>
        </w:numPr>
        <w:ind w:left="720" w:hanging="360"/>
        <w:rPr>
          <w:b w:val="1"/>
          <w:bCs w:val="1"/>
          <w:color w:val="c8102e"/>
          <w:sz w:val="36"/>
          <w:szCs w:val="36"/>
        </w:rPr>
      </w:pPr>
      <w:bookmarkStart w:colFirst="0" w:colLast="0" w:name="_heading=h.od2bc1vpmah" w:id="6"/>
      <w:bookmarkEnd w:id="6"/>
      <w:r w:rsidDel="00000000" w:rsidR="00000000" w:rsidRPr="00000000">
        <w:rPr>
          <w:b w:val="1"/>
          <w:bCs w:val="1"/>
          <w:color w:val="c8102e"/>
          <w:sz w:val="36"/>
          <w:szCs w:val="36"/>
          <w:rtl w:val="0"/>
        </w:rPr>
        <w:t xml:space="preserve">POUŽITÝ DRON </w:t>
      </w:r>
    </w:p>
    <w:p w:rsidR="00000000" w:rsidDel="00000000" w:rsidP="00000000" w:rsidRDefault="00000000" w:rsidRPr="00000000" w14:paraId="0000004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12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Vlastný dron</w:t>
      </w:r>
    </w:p>
    <w:p w:rsidR="00000000" w:rsidDel="00000000" w:rsidP="00000000" w:rsidRDefault="00000000" w:rsidRPr="00000000" w14:paraId="000000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beforeAutospacing="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Komerčný dron (DJI)</w:t>
      </w:r>
    </w:p>
    <w:p w:rsidR="00000000" w:rsidDel="00000000" w:rsidP="00000000" w:rsidRDefault="00000000" w:rsidRPr="00000000" w14:paraId="0000004B">
      <w:pPr>
        <w:pStyle w:val="Heading1"/>
        <w:numPr>
          <w:ilvl w:val="0"/>
          <w:numId w:val="9"/>
        </w:numPr>
        <w:ind w:left="720" w:hanging="360"/>
        <w:rPr>
          <w:b w:val="1"/>
          <w:bCs w:val="1"/>
          <w:color w:val="c8102e"/>
          <w:sz w:val="36"/>
          <w:szCs w:val="36"/>
        </w:rPr>
      </w:pPr>
      <w:bookmarkStart w:colFirst="0" w:colLast="0" w:name="_heading=h.roj4tsogmefk" w:id="7"/>
      <w:bookmarkEnd w:id="7"/>
      <w:r w:rsidDel="00000000" w:rsidR="00000000" w:rsidRPr="00000000">
        <w:rPr>
          <w:b w:val="1"/>
          <w:bCs w:val="1"/>
          <w:color w:val="c8102e"/>
          <w:sz w:val="36"/>
          <w:szCs w:val="36"/>
          <w:rtl w:val="0"/>
        </w:rPr>
        <w:t xml:space="preserve">TRVANIE </w:t>
      </w:r>
    </w:p>
    <w:p w:rsidR="00000000" w:rsidDel="00000000" w:rsidP="00000000" w:rsidRDefault="00000000" w:rsidRPr="00000000" w14:paraId="000000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 45-minútová vyučovacia hodina </w:t>
      </w:r>
    </w:p>
    <w:p w:rsidR="00000000" w:rsidDel="00000000" w:rsidP="00000000" w:rsidRDefault="00000000" w:rsidRPr="00000000" w14:paraId="0000004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 60-minútová vyučovacia hodina</w:t>
      </w:r>
    </w:p>
    <w:p w:rsidR="00000000" w:rsidDel="00000000" w:rsidP="00000000" w:rsidRDefault="00000000" w:rsidRPr="00000000" w14:paraId="000000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 90-minútový blok</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2 × 45-minútové vyučovacie hodiny</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 60-minútové vyučovacie hodiny</w:t>
      </w:r>
    </w:p>
    <w:p w:rsidR="00000000" w:rsidDel="00000000" w:rsidP="00000000" w:rsidRDefault="00000000" w:rsidRPr="00000000" w14:paraId="0000005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Dvojhodinový blok (2 × 60 minút); voliteľná domáca úloha založená na projektovom vyučovaní.</w:t>
      </w:r>
    </w:p>
    <w:p w:rsidR="00000000" w:rsidDel="00000000" w:rsidP="00000000" w:rsidRDefault="00000000" w:rsidRPr="00000000" w14:paraId="00000052">
      <w:pPr>
        <w:pStyle w:val="Heading1"/>
        <w:numPr>
          <w:ilvl w:val="0"/>
          <w:numId w:val="9"/>
        </w:numPr>
        <w:ind w:left="720" w:hanging="360"/>
        <w:rPr>
          <w:b w:val="1"/>
          <w:bCs w:val="1"/>
          <w:color w:val="c8102e"/>
          <w:sz w:val="36"/>
          <w:szCs w:val="36"/>
        </w:rPr>
      </w:pPr>
      <w:bookmarkStart w:colFirst="0" w:colLast="0" w:name="_heading=h.4zyiu9keq2uz" w:id="8"/>
      <w:bookmarkEnd w:id="8"/>
      <w:r w:rsidDel="00000000" w:rsidR="00000000" w:rsidRPr="00000000">
        <w:rPr>
          <w:b w:val="1"/>
          <w:bCs w:val="1"/>
          <w:color w:val="c8102e"/>
          <w:sz w:val="36"/>
          <w:szCs w:val="36"/>
          <w:rtl w:val="0"/>
        </w:rPr>
        <w:t xml:space="preserve">VZDELÁVACIE CIELE</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rtl w:val="0"/>
        </w:rPr>
        <w:t xml:space="preserve">Žiaci pochopia pojem poľnohospodárskej mikroklímy a vysvetlia, ako môžu drony vybavené environmentálnymi senzormi podporovať precízne poľnohospodárstvo a udržateľné monitorovanie plodín.</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rtl w:val="0"/>
        </w:rPr>
        <w:t xml:space="preserve">Žiaci budú schopní bezpečne obsluhovať vlastný dronový systém a zbierať údaje o teplote a relatívnej vlhkosti v reálnom čase nad vyvýšenými záhonmi v rôznych letových výškach.</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rtl w:val="0"/>
        </w:rPr>
        <w:t xml:space="preserve">Žiaci porovnajú mikroklimatické podmienky porastov špenátu a cibule a zanalyzujú, ako rozdiely v morfológii rastlín a hustote porastu ovplyvňujú zadržiavanie vlhkosti a reguláciu teploty.</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rtl w:val="0"/>
        </w:rPr>
        <w:t xml:space="preserve">Žiaci identifikujú potenciálne poľnohospodárske riziká súvisiace s nadmernou vlhkosťou, napríklad rozvoj hubových chorôb, a navrhnú udržateľné postupy riadenia na základe environmentálnych údajov nameraných dronom.</w:t>
      </w:r>
      <w:r w:rsidDel="00000000" w:rsidR="00000000" w:rsidRPr="00000000">
        <w:rPr>
          <w:rtl w:val="0"/>
        </w:rPr>
      </w:r>
    </w:p>
    <w:p w:rsidR="00000000" w:rsidDel="00000000" w:rsidP="00000000" w:rsidRDefault="00000000" w:rsidRPr="00000000" w14:paraId="00000057">
      <w:pPr>
        <w:pStyle w:val="Heading1"/>
        <w:numPr>
          <w:ilvl w:val="0"/>
          <w:numId w:val="9"/>
        </w:numPr>
        <w:ind w:left="720" w:hanging="360"/>
        <w:rPr>
          <w:b w:val="1"/>
          <w:bCs w:val="1"/>
          <w:color w:val="c8102e"/>
          <w:sz w:val="36"/>
          <w:szCs w:val="36"/>
        </w:rPr>
      </w:pPr>
      <w:bookmarkStart w:colFirst="0" w:colLast="0" w:name="_heading=h.jtmg66ljtt0" w:id="9"/>
      <w:bookmarkEnd w:id="9"/>
      <w:r w:rsidDel="00000000" w:rsidR="00000000" w:rsidRPr="00000000">
        <w:rPr>
          <w:b w:val="1"/>
          <w:bCs w:val="1"/>
          <w:color w:val="c8102e"/>
          <w:sz w:val="36"/>
          <w:szCs w:val="36"/>
          <w:rtl w:val="0"/>
        </w:rPr>
        <w:t xml:space="preserve">ROZVÍJANÉ KĽÚČOVÉ KOMPETENCIE</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0"/>
      <w:bookmarkEnd w:id="10"/>
      <w:r w:rsidDel="00000000" w:rsidR="00000000" w:rsidRPr="00000000">
        <w:rPr>
          <w:rFonts w:ascii="Arial Narrow" w:cs="Arial Narrow" w:eastAsia="Arial Narrow" w:hAnsi="Arial Narrow"/>
          <w:b w:val="1"/>
          <w:bCs w:val="1"/>
          <w:color w:val="000000"/>
          <w:sz w:val="24"/>
          <w:szCs w:val="24"/>
          <w:rtl w:val="0"/>
        </w:rPr>
        <w:t xml:space="preserve">1. Komunikácia a jazyky</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Kompetencia gramotnosti (porozumenie a tvorba písomných/ústnych textov)</w:t>
      </w: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r>
    </w:p>
    <w:p w:rsidR="00000000" w:rsidDel="00000000" w:rsidP="00000000" w:rsidRDefault="00000000" w:rsidRPr="00000000" w14:paraId="0000005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Komunikácia v odbornom kontexte</w:t>
      </w:r>
    </w:p>
    <w:p w:rsidR="00000000" w:rsidDel="00000000" w:rsidP="00000000" w:rsidRDefault="00000000" w:rsidRPr="00000000" w14:paraId="0000005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Viacjazyčná kompetencia</w:t>
      </w:r>
    </w:p>
    <w:p w:rsidR="00000000" w:rsidDel="00000000" w:rsidP="00000000" w:rsidRDefault="00000000" w:rsidRPr="00000000" w14:paraId="0000005C">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1"/>
      <w:bookmarkEnd w:id="11"/>
      <w:r w:rsidDel="00000000" w:rsidR="00000000" w:rsidRPr="00000000">
        <w:rPr>
          <w:rFonts w:ascii="Arial Narrow" w:cs="Arial Narrow" w:eastAsia="Arial Narrow" w:hAnsi="Arial Narrow"/>
          <w:b w:val="1"/>
          <w:bCs w:val="1"/>
          <w:color w:val="000000"/>
          <w:sz w:val="24"/>
          <w:szCs w:val="24"/>
          <w:rtl w:val="0"/>
        </w:rPr>
        <w:t xml:space="preserve">2. Matematické, prírodovedné, technické a odborné zručnosti</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Matematická kompetencia</w:t>
      </w:r>
    </w:p>
    <w:p w:rsidR="00000000" w:rsidDel="00000000" w:rsidP="00000000" w:rsidRDefault="00000000" w:rsidRPr="00000000" w14:paraId="0000005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Prírodovedná, technologická a inžinierska kompetencia (STEM)</w:t>
      </w:r>
    </w:p>
    <w:p w:rsidR="00000000" w:rsidDel="00000000" w:rsidP="00000000" w:rsidRDefault="00000000" w:rsidRPr="00000000" w14:paraId="0000005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Numerická gramotnosť uplatňovaná pri pracovných úlohách</w:t>
      </w:r>
    </w:p>
    <w:p w:rsidR="00000000" w:rsidDel="00000000" w:rsidP="00000000" w:rsidRDefault="00000000" w:rsidRPr="00000000" w14:paraId="0000006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Interpretácia technických informácií (manuály, schémy, normy)</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Odborné/technické zručnosti</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Realizácia praktických úloh</w:t>
      </w:r>
      <w:r w:rsidDel="00000000" w:rsidR="00000000" w:rsidRPr="00000000">
        <w:rPr>
          <w:rtl w:val="0"/>
        </w:rPr>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2"/>
      <w:bookmarkEnd w:id="12"/>
      <w:r w:rsidDel="00000000" w:rsidR="00000000" w:rsidRPr="00000000">
        <w:rPr>
          <w:rFonts w:ascii="Arial Narrow" w:cs="Arial Narrow" w:eastAsia="Arial Narrow" w:hAnsi="Arial Narrow"/>
          <w:b w:val="1"/>
          <w:bCs w:val="1"/>
          <w:color w:val="000000"/>
          <w:sz w:val="24"/>
          <w:szCs w:val="24"/>
          <w:rtl w:val="0"/>
        </w:rPr>
        <w:t xml:space="preserve">3. Digitálne kompetencie</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Digitálna kompetencia (všeobecná digitálna gramotnosť)</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Používanie digitálnych nástrojov v pracovnom prostredí</w:t>
      </w:r>
      <w:r w:rsidDel="00000000" w:rsidR="00000000" w:rsidRPr="00000000">
        <w:rPr>
          <w:rtl w:val="0"/>
        </w:rPr>
      </w:r>
    </w:p>
    <w:p w:rsidR="00000000" w:rsidDel="00000000" w:rsidP="00000000" w:rsidRDefault="00000000" w:rsidRPr="00000000" w14:paraId="0000006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3"/>
      <w:bookmarkEnd w:id="13"/>
      <w:r w:rsidDel="00000000" w:rsidR="00000000" w:rsidRPr="00000000">
        <w:rPr>
          <w:rFonts w:ascii="Arial Narrow" w:cs="Arial Narrow" w:eastAsia="Arial Narrow" w:hAnsi="Arial Narrow"/>
          <w:b w:val="1"/>
          <w:bCs w:val="1"/>
          <w:color w:val="000000"/>
          <w:sz w:val="24"/>
          <w:szCs w:val="24"/>
          <w:rtl w:val="0"/>
        </w:rPr>
        <w:t xml:space="preserve">4. Osobné, sociálne a profesijné kompetencie</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Osobná, sociálna kompetencia a schopnosť učiť sa</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Tímová práca a spolupráca</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Samostatnosť a zodpovednosť</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Pracovná etika a profesionálne správanie</w:t>
      </w:r>
    </w:p>
    <w:p w:rsidR="00000000" w:rsidDel="00000000" w:rsidP="00000000" w:rsidRDefault="00000000" w:rsidRPr="00000000" w14:paraId="0000006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Prispôsobivosť a flexibilita</w:t>
      </w:r>
    </w:p>
    <w:p w:rsidR="00000000" w:rsidDel="00000000" w:rsidP="00000000" w:rsidRDefault="00000000" w:rsidRPr="00000000" w14:paraId="0000006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Spolupráca s nadriadenými a kolegami</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4"/>
      <w:bookmarkEnd w:id="14"/>
      <w:r w:rsidDel="00000000" w:rsidR="00000000" w:rsidRPr="00000000">
        <w:rPr>
          <w:rFonts w:ascii="Arial Narrow" w:cs="Arial Narrow" w:eastAsia="Arial Narrow" w:hAnsi="Arial Narrow"/>
          <w:b w:val="1"/>
          <w:bCs w:val="1"/>
          <w:color w:val="000000"/>
          <w:sz w:val="24"/>
          <w:szCs w:val="24"/>
          <w:rtl w:val="0"/>
        </w:rPr>
        <w:t xml:space="preserve">5. Bezpečnosť, kvalita a udržateľnosť</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Uplatňovanie noriem bezpečnosti a ochrany zdravia pri práci (BOZP)</w:t>
      </w:r>
    </w:p>
    <w:p w:rsidR="00000000" w:rsidDel="00000000" w:rsidP="00000000" w:rsidRDefault="00000000" w:rsidRPr="00000000" w14:paraId="0000006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Postupy kvality a normy na pracovisku</w:t>
      </w:r>
    </w:p>
    <w:p w:rsidR="00000000" w:rsidDel="00000000" w:rsidP="00000000" w:rsidRDefault="00000000" w:rsidRPr="00000000" w14:paraId="0000007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Environmentálne povedomie a povedomie o udržateľnosti</w:t>
      </w:r>
      <w:r w:rsidDel="00000000" w:rsidR="00000000" w:rsidRPr="00000000">
        <w:rPr>
          <w:rtl w:val="0"/>
        </w:rPr>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5"/>
      <w:bookmarkEnd w:id="15"/>
      <w:r w:rsidDel="00000000" w:rsidR="00000000" w:rsidRPr="00000000">
        <w:rPr>
          <w:rFonts w:ascii="Arial Narrow" w:cs="Arial Narrow" w:eastAsia="Arial Narrow" w:hAnsi="Arial Narrow"/>
          <w:b w:val="1"/>
          <w:bCs w:val="1"/>
          <w:color w:val="000000"/>
          <w:sz w:val="24"/>
          <w:szCs w:val="24"/>
          <w:rtl w:val="0"/>
        </w:rPr>
        <w:t xml:space="preserve">6. Občianska a kultúrna kompetencia</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Občianska kompetencia</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Kultúrne povedomie a kompetencia vyjadrovania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r>
    </w:p>
    <w:p w:rsidR="00000000" w:rsidDel="00000000" w:rsidP="00000000" w:rsidRDefault="00000000" w:rsidRPr="00000000" w14:paraId="0000007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6"/>
      <w:bookmarkEnd w:id="16"/>
      <w:r w:rsidDel="00000000" w:rsidR="00000000" w:rsidRPr="00000000">
        <w:rPr>
          <w:rFonts w:ascii="Arial Narrow" w:cs="Arial Narrow" w:eastAsia="Arial Narrow" w:hAnsi="Arial Narrow"/>
          <w:b w:val="1"/>
          <w:bCs w:val="1"/>
          <w:color w:val="000000"/>
          <w:sz w:val="24"/>
          <w:szCs w:val="24"/>
          <w:rtl w:val="0"/>
        </w:rPr>
        <w:t xml:space="preserve">7. Tvorivosť, riešenie problémov a podnikavosť</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Riešenie problémov a kritické myslenie</w:t>
      </w:r>
    </w:p>
    <w:p w:rsidR="00000000" w:rsidDel="00000000" w:rsidP="00000000" w:rsidRDefault="00000000" w:rsidRPr="00000000" w14:paraId="0000007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Podnikateľská kompetencia</w:t>
      </w: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Iniciatíva a tvorivosť</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Rozhodovanie v reálnych pracovných situáciách</w:t>
      </w:r>
      <w:r w:rsidDel="00000000" w:rsidR="00000000" w:rsidRPr="00000000">
        <w:rPr>
          <w:rtl w:val="0"/>
        </w:rPr>
      </w:r>
    </w:p>
    <w:p w:rsidR="00000000" w:rsidDel="00000000" w:rsidP="00000000" w:rsidRDefault="00000000" w:rsidRPr="00000000" w14:paraId="00000079">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7"/>
      <w:bookmarkEnd w:id="17"/>
      <w:r w:rsidDel="00000000" w:rsidR="00000000" w:rsidRPr="00000000">
        <w:rPr>
          <w:rFonts w:ascii="Arial Narrow" w:cs="Arial Narrow" w:eastAsia="Arial Narrow" w:hAnsi="Arial Narrow"/>
          <w:b w:val="1"/>
          <w:bCs w:val="1"/>
          <w:color w:val="000000"/>
          <w:sz w:val="24"/>
          <w:szCs w:val="24"/>
          <w:rtl w:val="0"/>
        </w:rPr>
        <w:t xml:space="preserve">8. Učenie sa prácou a integrácia na pracovisku</w:t>
      </w:r>
    </w:p>
    <w:p w:rsidR="00000000" w:rsidDel="00000000" w:rsidP="00000000" w:rsidRDefault="00000000" w:rsidRPr="00000000" w14:paraId="0000007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Začlenenie do pracovných postupov</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Dodržiavanie odborných pokynov a postupov</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Používanie nástrojov, zariadení a technológií</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Tento kontrolný zoznam spája kľúčové kompetencie EÚ pre celoživotné vzdelávanie so základnými kompetenciami očakávanými v európskom odbornom vzdelávaní a príprave (OVP).</w:t>
      </w:r>
    </w:p>
    <w:p w:rsidR="00000000" w:rsidDel="00000000" w:rsidP="00000000" w:rsidRDefault="00000000" w:rsidRPr="00000000" w14:paraId="0000007F">
      <w:pPr>
        <w:pStyle w:val="Heading1"/>
        <w:numPr>
          <w:ilvl w:val="0"/>
          <w:numId w:val="9"/>
        </w:numPr>
        <w:ind w:left="720" w:hanging="360"/>
        <w:rPr>
          <w:b w:val="1"/>
          <w:bCs w:val="1"/>
          <w:color w:val="c8102e"/>
          <w:sz w:val="36"/>
          <w:szCs w:val="36"/>
        </w:rPr>
      </w:pPr>
      <w:bookmarkStart w:colFirst="0" w:colLast="0" w:name="_heading=h.2k8aqakylytd" w:id="18"/>
      <w:bookmarkEnd w:id="18"/>
      <w:r w:rsidDel="00000000" w:rsidR="00000000" w:rsidRPr="00000000">
        <w:rPr>
          <w:b w:val="1"/>
          <w:bCs w:val="1"/>
          <w:color w:val="c8102e"/>
          <w:sz w:val="36"/>
          <w:szCs w:val="36"/>
          <w:rtl w:val="0"/>
        </w:rPr>
        <w:t xml:space="preserve">Predchádzajúce vedomosti / predpoklady</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Pred začatím tejto vyučovacej hodiny/projektu by žiaci mali mať:</w:t>
      </w:r>
    </w:p>
    <w:p w:rsidR="00000000" w:rsidDel="00000000" w:rsidP="00000000" w:rsidRDefault="00000000" w:rsidRPr="00000000" w14:paraId="000000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4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Základné vedomosti z biológie rastlín a o hlavných rozdieloch medzi plodinami, ako sú špenát a cibuľa.</w:t>
        <w:br w:type="textWrapping"/>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Základné porozumenie environmentálnym faktorom ovplyvňujúcim rast plodín (teplota, vlhkosť, kvalita ovzdušia).</w:t>
        <w:br w:type="textWrapping"/>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Oboznámenie sa s pojmom znečistenie ovzdušia a s pevnými časticami (PM2,5) ako potenciálnym rizikom pre ľudské zdravie a poľnohospodárstvo.</w:t>
        <w:br w:type="textWrapping"/>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Základné zručnosti pri zbere údajov, čítaní jednoduchých tabuliek a interpretácii environmentálnych meraní.</w:t>
        <w:br w:type="textWrapping"/>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Povedomie o pravidlách bezpečnej prevádzky dronov a zodpovednom správaní počas terénnych aktivít v exteriéri.</w:t>
        <w:br w:type="textWrapping"/>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Nevyžadujú sa pokročilé technické vedomosti, pretože dronový senzorový systém bude predstavený a predvedený počas vyučovacej hodiny.</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pStyle w:val="Heading1"/>
        <w:numPr>
          <w:ilvl w:val="0"/>
          <w:numId w:val="9"/>
        </w:numPr>
        <w:ind w:left="720" w:hanging="360"/>
        <w:rPr>
          <w:b w:val="1"/>
          <w:bCs w:val="1"/>
          <w:color w:val="c8102e"/>
          <w:sz w:val="36"/>
          <w:szCs w:val="36"/>
        </w:rPr>
      </w:pPr>
      <w:bookmarkStart w:colFirst="0" w:colLast="0" w:name="_heading=h.rzx4ktaf89yw" w:id="19"/>
      <w:bookmarkEnd w:id="19"/>
      <w:r w:rsidDel="00000000" w:rsidR="00000000" w:rsidRPr="00000000">
        <w:rPr>
          <w:b w:val="1"/>
          <w:bCs w:val="1"/>
          <w:color w:val="c8102e"/>
          <w:sz w:val="36"/>
          <w:szCs w:val="36"/>
          <w:rtl w:val="0"/>
        </w:rPr>
        <w:t xml:space="preserve">Osnova vyučovacej hodiny/projektu</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pStyle w:val="Heading2"/>
        <w:spacing w:after="0" w:before="0" w:lineRule="auto"/>
        <w:rPr>
          <w:color w:val="c8102e"/>
          <w:sz w:val="28"/>
          <w:szCs w:val="28"/>
        </w:rPr>
      </w:pPr>
      <w:bookmarkStart w:colFirst="0" w:colLast="0" w:name="_heading=h.2j80ksrpe151" w:id="20"/>
      <w:bookmarkEnd w:id="20"/>
      <w:r w:rsidDel="00000000" w:rsidR="00000000" w:rsidRPr="00000000">
        <w:rPr>
          <w:b w:val="1"/>
          <w:bCs w:val="1"/>
          <w:color w:val="c8102e"/>
          <w:sz w:val="28"/>
          <w:szCs w:val="28"/>
          <w:rtl w:val="0"/>
        </w:rPr>
        <w:t xml:space="preserve">Fáza 1 – Úvod (zapojenie a uvedenie do kontextu)</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Opis: </w:t>
      </w:r>
      <w:r w:rsidDel="00000000" w:rsidR="00000000" w:rsidRPr="00000000">
        <w:rPr>
          <w:i w:val="0"/>
          <w:iCs w:val="0"/>
          <w:smallCaps w:val="0"/>
          <w:strike w:val="0"/>
          <w:color w:val="000000"/>
          <w:sz w:val="24"/>
          <w:szCs w:val="24"/>
          <w:u w:val="none"/>
          <w:shd w:fill="auto" w:val="clear"/>
          <w:vertAlign w:val="baseline"/>
          <w:rtl w:val="0"/>
        </w:rPr>
        <w:t xml:space="preserve"/>
      </w:r>
      <w:r w:rsidDel="00000000" w:rsidR="00000000" w:rsidRPr="00000000">
        <w:rPr>
          <w:rtl w:val="0"/>
        </w:rPr>
      </w:r>
    </w:p>
    <w:p w:rsidR="00000000" w:rsidDel="00000000" w:rsidP="00000000" w:rsidRDefault="00000000" w:rsidRPr="00000000" w14:paraId="0000008E">
      <w:pPr>
        <w:spacing w:after="240" w:before="240" w:lineRule="auto"/>
        <w:rPr/>
      </w:pPr>
      <w:r w:rsidDel="00000000" w:rsidR="00000000" w:rsidRPr="00000000">
        <w:rPr>
          <w:rtl w:val="0"/>
        </w:rPr>
        <w:t xml:space="preserve">Vyučovacia hodina sa začína interaktívnym úvodom do pojmu mikroklíma v poľnohospodárstve. Žiaci sa dozvedia, že aj malé rozdiely v teplote a vlhkosti môžu výrazne ovplyvniť rast plodín, rozvoj chorôb a potrebu vody.</w:t>
      </w:r>
    </w:p>
    <w:p w:rsidR="00000000" w:rsidDel="00000000" w:rsidP="00000000" w:rsidRDefault="00000000" w:rsidRPr="00000000" w14:paraId="0000008F">
      <w:pPr>
        <w:spacing w:after="240" w:before="240" w:lineRule="auto"/>
        <w:rPr/>
      </w:pPr>
      <w:r w:rsidDel="00000000" w:rsidR="00000000" w:rsidRPr="00000000">
        <w:rPr>
          <w:rtl w:val="0"/>
        </w:rPr>
        <w:t xml:space="preserve">Učiteľ vysvetlí, že vyvýšené záhony vytvárajú v porovnaní s pôdou na otvorenom poli špecifické environmentálne podmienky, pretože sa rýchlejšie zohrievajú a odlišne zadržiavajú vlhkosť. Žiaci sa oboznámia s dvoma zimnými plodinami s odlišnou morfológiou: špenátom (husté široké listy) a cibuľou (úzke vzpriamené listy).</w:t>
      </w:r>
    </w:p>
    <w:p w:rsidR="00000000" w:rsidDel="00000000" w:rsidP="00000000" w:rsidRDefault="00000000" w:rsidRPr="00000000" w14:paraId="00000090">
      <w:pPr>
        <w:spacing w:after="240" w:before="240" w:lineRule="auto"/>
        <w:rPr/>
      </w:pPr>
      <w:r w:rsidDel="00000000" w:rsidR="00000000" w:rsidRPr="00000000">
        <w:rPr>
          <w:rtl w:val="0"/>
        </w:rPr>
        <w:t xml:space="preserve">Trieda diskutuje o tom, ako štruktúra rastlín ovplyvňuje cirkuláciu vzduchu, zadržiavanie vlhkosti a reguláciu teploty nad porastom.</w:t>
      </w:r>
    </w:p>
    <w:p w:rsidR="00000000" w:rsidDel="00000000" w:rsidP="00000000" w:rsidRDefault="00000000" w:rsidRPr="00000000" w14:paraId="00000091">
      <w:pPr>
        <w:spacing w:after="240" w:before="240" w:lineRule="auto"/>
        <w:rPr/>
      </w:pPr>
      <w:r w:rsidDel="00000000" w:rsidR="00000000" w:rsidRPr="00000000">
        <w:rPr>
          <w:rtl w:val="0"/>
        </w:rPr>
        <w:t xml:space="preserve">Na prepojenie teórie s modernou technológiou učiteľ predstaví vlastný dron vybavený senzormi FLIGHT Kit na meranie teploty vzduchu a relatívnej vlhkosti. Žiaci sa dozvedia, že dron bude zbierať údaje v reálnom čase v rôznych výškach nad záhonmi.</w:t>
      </w:r>
    </w:p>
    <w:p w:rsidR="00000000" w:rsidDel="00000000" w:rsidP="00000000" w:rsidRDefault="00000000" w:rsidRPr="00000000" w14:paraId="00000092">
      <w:pPr>
        <w:spacing w:after="240" w:before="240" w:lineRule="auto"/>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t xml:space="preserve">Predstaví sa cieľ projektu: porovnať mikroklimatické podmienky nad špenátom, cibuľou a kontrolnou plochou s holou pôdou, aby žiaci pochopili rozdiely súvisiace s plodinami a ich význam pre udržateľné poľnohospodárstvo.</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Fotografia/schéma: </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highlight w:val="yellow"/>
          <w:u w:val="none"/>
          <w:vertAlign w:val="baseline"/>
        </w:rPr>
        <w:drawing>
          <wp:inline distB="114300" distT="114300" distL="114300" distR="114300">
            <wp:extent cx="2820353" cy="2790825"/>
            <wp:effectExtent b="0" l="0" r="0" t="0"/>
            <wp:docPr id="6" name="image7.jpg"/>
            <a:graphic>
              <a:graphicData uri="http://schemas.openxmlformats.org/drawingml/2006/picture">
                <pic:pic>
                  <pic:nvPicPr>
                    <pic:cNvPr id="0" name="image7.jpg"/>
                    <pic:cNvPicPr preferRelativeResize="0"/>
                  </pic:nvPicPr>
                  <pic:blipFill>
                    <a:blip r:embed="rId12"/>
                    <a:srcRect b="0" l="0" r="0" t="0"/>
                    <a:stretch>
                      <a:fillRect/>
                    </a:stretch>
                  </pic:blipFill>
                  <pic:spPr>
                    <a:xfrm>
                      <a:off x="0" y="0"/>
                      <a:ext cx="2820353" cy="2790825"/>
                    </a:xfrm>
                    <a:prstGeom prst="rect"/>
                    <a:ln/>
                  </pic:spPr>
                </pic:pic>
              </a:graphicData>
            </a:graphic>
          </wp:inline>
        </w:drawing>
      </w:r>
      <w:r w:rsidDel="00000000" w:rsidR="00000000" w:rsidRPr="00000000">
        <w:rPr>
          <w:rFonts w:ascii="Arial Narrow" w:cs="Arial Narrow" w:eastAsia="Arial Narrow" w:hAnsi="Arial Narrow"/>
          <w:b w:val="0"/>
          <w:bCs w:val="0"/>
          <w:i w:val="1"/>
          <w:iCs w:val="1"/>
          <w:smallCaps w:val="0"/>
          <w:strike w:val="0"/>
          <w:color w:val="000000"/>
          <w:sz w:val="24"/>
          <w:szCs w:val="24"/>
          <w:highlight w:val="yellow"/>
          <w:u w:val="none"/>
          <w:vertAlign w:val="baseline"/>
        </w:rPr>
        <w:drawing>
          <wp:inline distB="114300" distT="114300" distL="114300" distR="114300">
            <wp:extent cx="2553653" cy="2800350"/>
            <wp:effectExtent b="0" l="0" r="0" t="0"/>
            <wp:docPr id="9"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2553653" cy="2800350"/>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Usmerňujúce otázky / diskusia v triede: </w:t>
      </w:r>
      <w:r w:rsidDel="00000000" w:rsidR="00000000" w:rsidRPr="00000000">
        <w:rPr>
          <w:i w:val="0"/>
          <w:iCs w:val="0"/>
          <w:smallCaps w:val="0"/>
          <w:strike w:val="0"/>
          <w:color w:val="000000"/>
          <w:sz w:val="24"/>
          <w:szCs w:val="24"/>
          <w:u w:val="none"/>
          <w:shd w:fill="auto" w:val="clear"/>
          <w:vertAlign w:val="baseline"/>
          <w:rtl w:val="0"/>
        </w:rPr>
        <w:t xml:space="preserve"/>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9">
      <w:pPr>
        <w:pStyle w:val="Heading2"/>
        <w:spacing w:after="0"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Čo je mikroklíma a prečo je dôležitá pre plodiny?</w:t>
        <w:br w:type="textWrapping"/>
      </w:r>
    </w:p>
    <w:p w:rsidR="00000000" w:rsidDel="00000000" w:rsidP="00000000" w:rsidRDefault="00000000" w:rsidRPr="00000000" w14:paraId="0000009A">
      <w:pPr>
        <w:pStyle w:val="Heading2"/>
        <w:spacing w:after="0"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Ako môžu vyvýšené záhony meniť teplotné a vlhkostné podmienky?</w:t>
        <w:br w:type="textWrapping"/>
      </w:r>
    </w:p>
    <w:p w:rsidR="00000000" w:rsidDel="00000000" w:rsidP="00000000" w:rsidRDefault="00000000" w:rsidRPr="00000000" w14:paraId="0000009B">
      <w:pPr>
        <w:pStyle w:val="Heading2"/>
        <w:spacing w:after="0"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Prečo môže špenát zadržiavať viac vlhkosti než cibuľa?</w:t>
        <w:br w:type="textWrapping"/>
      </w:r>
    </w:p>
    <w:p w:rsidR="00000000" w:rsidDel="00000000" w:rsidP="00000000" w:rsidRDefault="00000000" w:rsidRPr="00000000" w14:paraId="0000009C">
      <w:pPr>
        <w:pStyle w:val="Heading2"/>
        <w:spacing w:after="0" w:before="0" w:lineRule="auto"/>
        <w:rPr>
          <w:rFonts w:ascii="Times New Roman" w:cs="Times New Roman" w:eastAsia="Times New Roman" w:hAnsi="Times New Roman"/>
          <w:color w:val="000000"/>
          <w:sz w:val="24"/>
          <w:szCs w:val="24"/>
        </w:rPr>
      </w:pPr>
      <w:bookmarkStart w:colFirst="0" w:colLast="0" w:name="_heading=h.jspumuklzweh" w:id="21"/>
      <w:bookmarkEnd w:id="21"/>
      <w:r w:rsidDel="00000000" w:rsidR="00000000" w:rsidRPr="00000000">
        <w:rPr>
          <w:rFonts w:ascii="Times New Roman" w:cs="Times New Roman" w:eastAsia="Times New Roman" w:hAnsi="Times New Roman"/>
          <w:color w:val="000000"/>
          <w:sz w:val="24"/>
          <w:szCs w:val="24"/>
          <w:rtl w:val="0"/>
        </w:rPr>
        <w:t xml:space="preserve">Ako môžu drony podporovať precízne poľnohospodárstvo?</w:t>
      </w:r>
    </w:p>
    <w:p w:rsidR="00000000" w:rsidDel="00000000" w:rsidP="00000000" w:rsidRDefault="00000000" w:rsidRPr="00000000" w14:paraId="0000009D">
      <w:pPr>
        <w:pStyle w:val="Heading2"/>
        <w:spacing w:after="0" w:before="0" w:lineRule="auto"/>
        <w:rPr>
          <w:rFonts w:ascii="Arial Narrow" w:cs="Arial Narrow" w:eastAsia="Arial Narrow" w:hAnsi="Arial Narrow"/>
          <w:b w:val="1"/>
          <w:bCs w:val="1"/>
          <w:color w:val="c8102e"/>
          <w:sz w:val="28"/>
          <w:szCs w:val="28"/>
        </w:rPr>
      </w:pPr>
      <w:r w:rsidDel="00000000" w:rsidR="00000000" w:rsidRPr="00000000">
        <w:rPr>
          <w:rtl w:val="0"/>
        </w:rPr>
      </w:r>
    </w:p>
    <w:p w:rsidR="00000000" w:rsidDel="00000000" w:rsidP="00000000" w:rsidRDefault="00000000" w:rsidRPr="00000000" w14:paraId="0000009E">
      <w:pPr>
        <w:pStyle w:val="Heading2"/>
        <w:spacing w:after="0" w:before="0" w:lineRule="auto"/>
        <w:rPr>
          <w:b w:val="1"/>
          <w:bCs w:val="1"/>
          <w:color w:val="c8102e"/>
          <w:sz w:val="28"/>
          <w:szCs w:val="28"/>
        </w:rPr>
      </w:pPr>
      <w:bookmarkStart w:colFirst="0" w:colLast="0" w:name="_heading=h.33irwvf89q4t" w:id="22"/>
      <w:bookmarkEnd w:id="22"/>
      <w:r w:rsidDel="00000000" w:rsidR="00000000" w:rsidRPr="00000000">
        <w:rPr>
          <w:b w:val="1"/>
          <w:bCs w:val="1"/>
          <w:color w:val="c8102e"/>
          <w:sz w:val="28"/>
          <w:szCs w:val="28"/>
          <w:rtl w:val="0"/>
        </w:rPr>
        <w:t xml:space="preserve">Fáza 2 – Skúmanie (preskúmaj a porovnaj)</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Opis: </w:t>
      </w:r>
      <w:r w:rsidDel="00000000" w:rsidR="00000000" w:rsidRPr="00000000">
        <w:rPr>
          <w:i w:val="0"/>
          <w:iCs w:val="0"/>
          <w:smallCaps w:val="0"/>
          <w:strike w:val="0"/>
          <w:color w:val="000000"/>
          <w:sz w:val="24"/>
          <w:szCs w:val="24"/>
          <w:u w:val="none"/>
          <w:shd w:fill="auto" w:val="clear"/>
          <w:vertAlign w:val="baseline"/>
          <w:rtl w:val="0"/>
        </w:rPr>
        <w:t xml:space="preserve"/>
      </w:r>
    </w:p>
    <w:p w:rsidR="00000000" w:rsidDel="00000000" w:rsidP="00000000" w:rsidRDefault="00000000" w:rsidRPr="00000000" w14:paraId="000000A1">
      <w:pPr>
        <w:spacing w:after="240" w:before="240" w:lineRule="auto"/>
        <w:rPr/>
      </w:pPr>
      <w:r w:rsidDel="00000000" w:rsidR="00000000" w:rsidRPr="00000000">
        <w:rPr>
          <w:rtl w:val="0"/>
        </w:rPr>
        <w:t xml:space="preserve">V tejto fáze žiaci skúmajú, ako rôzne štruktúry plodín ovplyvňujú mikroklimatické podmienky. Trieda sa rozdelí do malých pracovných skupín, pričom každá sa zameria na jednu monitorovanú zónu:</w:t>
      </w:r>
    </w:p>
    <w:p w:rsidR="00000000" w:rsidDel="00000000" w:rsidP="00000000" w:rsidRDefault="00000000" w:rsidRPr="00000000" w14:paraId="000000A2">
      <w:pPr>
        <w:numPr>
          <w:ilvl w:val="0"/>
          <w:numId w:val="6"/>
        </w:numPr>
        <w:spacing w:after="0" w:before="240" w:lineRule="auto"/>
        <w:ind w:left="720" w:hanging="360"/>
        <w:rPr/>
      </w:pPr>
      <w:r w:rsidDel="00000000" w:rsidR="00000000" w:rsidRPr="00000000">
        <w:rPr>
          <w:rtl w:val="0"/>
        </w:rPr>
        <w:t xml:space="preserve">Vyvýšený záhon so špenátom</w:t>
        <w:br w:type="textWrapping"/>
      </w:r>
    </w:p>
    <w:p w:rsidR="00000000" w:rsidDel="00000000" w:rsidP="00000000" w:rsidRDefault="00000000" w:rsidRPr="00000000" w14:paraId="000000A3">
      <w:pPr>
        <w:numPr>
          <w:ilvl w:val="0"/>
          <w:numId w:val="6"/>
        </w:numPr>
        <w:spacing w:after="0" w:before="0" w:lineRule="auto"/>
        <w:ind w:left="720" w:hanging="360"/>
        <w:rPr/>
      </w:pPr>
      <w:r w:rsidDel="00000000" w:rsidR="00000000" w:rsidRPr="00000000">
        <w:rPr>
          <w:rtl w:val="0"/>
        </w:rPr>
        <w:t xml:space="preserve">Vyvýšený záhon s cibuľou</w:t>
        <w:br w:type="textWrapping"/>
      </w:r>
    </w:p>
    <w:p w:rsidR="00000000" w:rsidDel="00000000" w:rsidP="00000000" w:rsidRDefault="00000000" w:rsidRPr="00000000" w14:paraId="000000A4">
      <w:pPr>
        <w:numPr>
          <w:ilvl w:val="0"/>
          <w:numId w:val="6"/>
        </w:numPr>
        <w:spacing w:after="240" w:before="0" w:lineRule="auto"/>
        <w:ind w:left="720" w:hanging="360"/>
        <w:rPr/>
      </w:pPr>
      <w:r w:rsidDel="00000000" w:rsidR="00000000" w:rsidRPr="00000000">
        <w:rPr>
          <w:rtl w:val="0"/>
        </w:rPr>
        <w:t xml:space="preserve">Kontrolná plocha s holou pôdou</w:t>
        <w:br w:type="textWrapping"/>
      </w:r>
    </w:p>
    <w:p w:rsidR="00000000" w:rsidDel="00000000" w:rsidP="00000000" w:rsidRDefault="00000000" w:rsidRPr="00000000" w14:paraId="000000A5">
      <w:pPr>
        <w:spacing w:after="240" w:before="240" w:lineRule="auto"/>
        <w:rPr/>
      </w:pPr>
      <w:r w:rsidDel="00000000" w:rsidR="00000000" w:rsidRPr="00000000">
        <w:rPr>
          <w:rtl w:val="0"/>
        </w:rPr>
        <w:t xml:space="preserve">Žiaci pozorujú hustotu porastu, tvar listov a mieru odkrytia pôdy. Predpovedajú, pri ktorej plodine bude vyššia vlhkosť a v ktorej zóne bude vyššia teplota.</w:t>
      </w:r>
    </w:p>
    <w:p w:rsidR="00000000" w:rsidDel="00000000" w:rsidP="00000000" w:rsidRDefault="00000000" w:rsidRPr="00000000" w14:paraId="000000A6">
      <w:pPr>
        <w:spacing w:after="240" w:before="240" w:lineRule="auto"/>
        <w:rPr/>
      </w:pPr>
      <w:r w:rsidDel="00000000" w:rsidR="00000000" w:rsidRPr="00000000">
        <w:rPr>
          <w:rtl w:val="0"/>
        </w:rPr>
        <w:t xml:space="preserve">Učiteľ predstaví senzorový systém dronu a vysvetlí, ako sa nad plodinami meria teplota a vlhkosť. Žiaci diskutujú o tom, ako vysoká vlhkosť môže zvyšovať riziko hubových chorôb, zatiaľ čo vyššia teplota môže zvyšovať výpar.</w:t>
      </w:r>
    </w:p>
    <w:p w:rsidR="00000000" w:rsidDel="00000000" w:rsidP="00000000" w:rsidRDefault="00000000" w:rsidRPr="00000000" w14:paraId="000000A7">
      <w:pPr>
        <w:spacing w:after="240" w:before="240" w:lineRule="auto"/>
        <w:rPr/>
      </w:pPr>
      <w:r w:rsidDel="00000000" w:rsidR="00000000" w:rsidRPr="00000000">
        <w:rPr>
          <w:rtl w:val="0"/>
        </w:rPr>
        <w:t xml:space="preserve">Skupiny si pripravia záznamové hárky a dohodnú sa, ako budú porovnávať merania v jednotlivých letových výškach. Táto fáza rozvíja vedecké skúmanie a pripravuje žiakov na terénnu prácu.</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br w:type="textWrapping"/>
        <w:t xml:space="preserve">Video: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Fotografia/schéma: </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highlight w:val="white"/>
          <w:u w:val="none"/>
          <w:vertAlign w:val="baseline"/>
        </w:rPr>
        <w:drawing>
          <wp:inline distB="114300" distT="114300" distL="114300" distR="114300">
            <wp:extent cx="5490535" cy="4114800"/>
            <wp:effectExtent b="0" l="0" r="0" t="0"/>
            <wp:docPr id="8" name="image11.jpg"/>
            <a:graphic>
              <a:graphicData uri="http://schemas.openxmlformats.org/drawingml/2006/picture">
                <pic:pic>
                  <pic:nvPicPr>
                    <pic:cNvPr id="0" name="image11.jpg"/>
                    <pic:cNvPicPr preferRelativeResize="0"/>
                  </pic:nvPicPr>
                  <pic:blipFill>
                    <a:blip r:embed="rId14"/>
                    <a:srcRect b="0" l="0" r="0" t="0"/>
                    <a:stretch>
                      <a:fillRect/>
                    </a:stretch>
                  </pic:blipFill>
                  <pic:spPr>
                    <a:xfrm>
                      <a:off x="0" y="0"/>
                      <a:ext cx="5490535"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highlight w:val="white"/>
          <w:u w:val="none"/>
          <w:vertAlign w:val="baseline"/>
        </w:rPr>
        <w:drawing>
          <wp:inline distB="114300" distT="114300" distL="114300" distR="114300">
            <wp:extent cx="5490535" cy="2628900"/>
            <wp:effectExtent b="0" l="0" r="0" t="0"/>
            <wp:docPr id="11"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5490535"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white"/>
          <w:u w:val="none"/>
          <w:vertAlign w:val="baseline"/>
        </w:rPr>
      </w:pPr>
      <w:r w:rsidDel="00000000" w:rsidR="00000000" w:rsidRPr="00000000">
        <w:rPr>
          <w:b w:val="1"/>
          <w:bCs w:val="1"/>
          <w:i w:val="0"/>
          <w:iCs w:val="0"/>
          <w:smallCaps w:val="0"/>
          <w:strike w:val="0"/>
          <w:color w:val="000000"/>
          <w:sz w:val="24"/>
          <w:szCs w:val="24"/>
          <w:highlight w:val="white"/>
          <w:u w:val="none"/>
          <w:vertAlign w:val="baseline"/>
          <w:rtl w:val="0"/>
        </w:rPr>
        <w:t xml:space="preserve">Usmerňujúce otázky / diskusia v triede: </w:t>
      </w:r>
      <w:r w:rsidDel="00000000" w:rsidR="00000000" w:rsidRPr="00000000">
        <w:rPr>
          <w:i w:val="0"/>
          <w:iCs w:val="0"/>
          <w:smallCaps w:val="0"/>
          <w:strike w:val="0"/>
          <w:color w:val="000000"/>
          <w:sz w:val="24"/>
          <w:szCs w:val="24"/>
          <w:highlight w:val="white"/>
          <w:u w:val="none"/>
          <w:vertAlign w:val="baseline"/>
          <w:rtl w:val="0"/>
        </w:rPr>
        <w:t xml:space="preserve"/>
      </w:r>
    </w:p>
    <w:p w:rsidR="00000000" w:rsidDel="00000000" w:rsidP="00000000" w:rsidRDefault="00000000" w:rsidRPr="00000000" w14:paraId="000000AE">
      <w:pPr>
        <w:rPr/>
      </w:pPr>
      <w:r w:rsidDel="00000000" w:rsidR="00000000" w:rsidRPr="00000000">
        <w:rPr>
          <w:rtl w:val="0"/>
        </w:rPr>
        <w:t xml:space="preserve">Ktorý porast vytvára najvlhkejšie prostredie?</w:t>
        <w:br w:type="textWrapping"/>
      </w:r>
    </w:p>
    <w:p w:rsidR="00000000" w:rsidDel="00000000" w:rsidP="00000000" w:rsidRDefault="00000000" w:rsidRPr="00000000" w14:paraId="000000AF">
      <w:pPr>
        <w:rPr/>
      </w:pPr>
      <w:r w:rsidDel="00000000" w:rsidR="00000000" w:rsidRPr="00000000">
        <w:rPr>
          <w:rtl w:val="0"/>
        </w:rPr>
        <w:t xml:space="preserve">Ako sa líši prúdenie vzduchu medzi záhonmi so špenátom a cibuľou?</w:t>
        <w:br w:type="textWrapping"/>
      </w:r>
    </w:p>
    <w:p w:rsidR="00000000" w:rsidDel="00000000" w:rsidP="00000000" w:rsidRDefault="00000000" w:rsidRPr="00000000" w14:paraId="000000B0">
      <w:pPr>
        <w:rPr/>
      </w:pPr>
      <w:r w:rsidDel="00000000" w:rsidR="00000000" w:rsidRPr="00000000">
        <w:rPr>
          <w:rtl w:val="0"/>
        </w:rPr>
        <w:t xml:space="preserve">Prečo sa holá pôda používa ako kontrolná zóna?</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Skupinová aktivita: </w:t>
      </w:r>
      <w:r w:rsidDel="00000000" w:rsidR="00000000" w:rsidRPr="00000000">
        <w:rPr>
          <w:i w:val="0"/>
          <w:iCs w:val="0"/>
          <w:smallCaps w:val="0"/>
          <w:strike w:val="0"/>
          <w:color w:val="000000"/>
          <w:sz w:val="24"/>
          <w:szCs w:val="24"/>
          <w:u w:val="none"/>
          <w:shd w:fill="auto" w:val="clear"/>
          <w:vertAlign w:val="baseline"/>
          <w:rtl w:val="0"/>
        </w:rPr>
        <w:t xml:space="preserve"/>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Skupiny formulujú hypotézu:</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„Záhony so špenátom budú vykazovať vyššiu vlhkosť a nižšie prúdenie vzduchu v porovnaní so záhonmi s cibuľou.“</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7">
      <w:pPr>
        <w:pStyle w:val="Heading2"/>
        <w:spacing w:after="0" w:before="0" w:lineRule="auto"/>
        <w:rPr>
          <w:b w:val="1"/>
          <w:bCs w:val="1"/>
          <w:i w:val="0"/>
          <w:iCs w:val="0"/>
          <w:smallCaps w:val="0"/>
          <w:strike w:val="0"/>
          <w:color w:val="000000"/>
          <w:sz w:val="24"/>
          <w:szCs w:val="24"/>
          <w:u w:val="none"/>
          <w:shd w:fill="auto" w:val="clear"/>
          <w:vertAlign w:val="baseline"/>
        </w:rPr>
      </w:pPr>
      <w:bookmarkStart w:colFirst="0" w:colLast="0" w:name="_heading=h.e92tvco7pjen" w:id="23"/>
      <w:bookmarkEnd w:id="23"/>
      <w:r w:rsidDel="00000000" w:rsidR="00000000" w:rsidRPr="00000000">
        <w:rPr>
          <w:rFonts w:ascii="Times New Roman" w:cs="Times New Roman" w:eastAsia="Times New Roman" w:hAnsi="Times New Roman"/>
          <w:b w:val="1"/>
          <w:bCs w:val="1"/>
          <w:color w:val="c8102e"/>
          <w:sz w:val="28"/>
          <w:szCs w:val="28"/>
          <w:rtl w:val="0"/>
        </w:rPr>
        <w:t xml:space="preserve">Fáza 3 – Aplikácia (praktická činnosť)</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Praktická aktivita: </w:t>
      </w:r>
      <w:r w:rsidDel="00000000" w:rsidR="00000000" w:rsidRPr="00000000">
        <w:rPr>
          <w:i w:val="0"/>
          <w:iCs w:val="0"/>
          <w:smallCaps w:val="0"/>
          <w:strike w:val="0"/>
          <w:color w:val="000000"/>
          <w:sz w:val="24"/>
          <w:szCs w:val="24"/>
          <w:u w:val="none"/>
          <w:shd w:fill="auto" w:val="clear"/>
          <w:vertAlign w:val="baseline"/>
          <w:rtl w:val="0"/>
        </w:rPr>
        <w:t xml:space="preserve"/>
      </w:r>
      <w:r w:rsidDel="00000000" w:rsidR="00000000" w:rsidRPr="00000000">
        <w:rPr>
          <w:rtl w:val="0"/>
        </w:rPr>
      </w:r>
    </w:p>
    <w:p w:rsidR="00000000" w:rsidDel="00000000" w:rsidP="00000000" w:rsidRDefault="00000000" w:rsidRPr="00000000" w14:paraId="000000B9">
      <w:pPr>
        <w:spacing w:after="240" w:before="240" w:lineRule="auto"/>
        <w:rPr/>
      </w:pPr>
      <w:r w:rsidDel="00000000" w:rsidR="00000000" w:rsidRPr="00000000">
        <w:rPr>
          <w:rtl w:val="0"/>
        </w:rPr>
        <w:t xml:space="preserve">Žiaci uskutočnia hlavnú monitorovaciu aktivitu pomocou vlastného UAV vybaveného senzormi FLIGHT Kit.</w:t>
      </w:r>
    </w:p>
    <w:p w:rsidR="00000000" w:rsidDel="00000000" w:rsidP="00000000" w:rsidRDefault="00000000" w:rsidRPr="00000000" w14:paraId="000000BA">
      <w:pPr>
        <w:spacing w:after="240" w:before="240" w:lineRule="auto"/>
        <w:rPr/>
      </w:pPr>
      <w:r w:rsidDel="00000000" w:rsidR="00000000" w:rsidRPr="00000000">
        <w:rPr>
          <w:rtl w:val="0"/>
        </w:rPr>
        <w:t xml:space="preserve">Dron vykonáva lety v nízkej výške nad tromi zónami:</w:t>
      </w:r>
    </w:p>
    <w:p w:rsidR="00000000" w:rsidDel="00000000" w:rsidP="00000000" w:rsidRDefault="00000000" w:rsidRPr="00000000" w14:paraId="000000BB">
      <w:pPr>
        <w:numPr>
          <w:ilvl w:val="0"/>
          <w:numId w:val="4"/>
        </w:numPr>
        <w:spacing w:after="0" w:before="240" w:lineRule="auto"/>
        <w:ind w:left="720" w:hanging="360"/>
        <w:rPr/>
      </w:pPr>
      <w:r w:rsidDel="00000000" w:rsidR="00000000" w:rsidRPr="00000000">
        <w:rPr>
          <w:rtl w:val="0"/>
        </w:rPr>
        <w:t xml:space="preserve">Vyvýšený záhon so špenátom</w:t>
        <w:br w:type="textWrapping"/>
      </w:r>
    </w:p>
    <w:p w:rsidR="00000000" w:rsidDel="00000000" w:rsidP="00000000" w:rsidRDefault="00000000" w:rsidRPr="00000000" w14:paraId="000000BC">
      <w:pPr>
        <w:numPr>
          <w:ilvl w:val="0"/>
          <w:numId w:val="4"/>
        </w:numPr>
        <w:spacing w:after="0" w:before="0" w:lineRule="auto"/>
        <w:ind w:left="720" w:hanging="360"/>
        <w:rPr/>
      </w:pPr>
      <w:r w:rsidDel="00000000" w:rsidR="00000000" w:rsidRPr="00000000">
        <w:rPr>
          <w:rtl w:val="0"/>
        </w:rPr>
        <w:t xml:space="preserve">Vyvýšený záhon s cibuľou</w:t>
        <w:br w:type="textWrapping"/>
      </w:r>
    </w:p>
    <w:p w:rsidR="00000000" w:rsidDel="00000000" w:rsidP="00000000" w:rsidRDefault="00000000" w:rsidRPr="00000000" w14:paraId="000000BD">
      <w:pPr>
        <w:numPr>
          <w:ilvl w:val="0"/>
          <w:numId w:val="4"/>
        </w:numPr>
        <w:spacing w:after="240" w:before="0" w:lineRule="auto"/>
        <w:ind w:left="720" w:hanging="360"/>
        <w:rPr/>
      </w:pPr>
      <w:r w:rsidDel="00000000" w:rsidR="00000000" w:rsidRPr="00000000">
        <w:rPr>
          <w:rtl w:val="0"/>
        </w:rPr>
        <w:t xml:space="preserve">Kontrolná plocha s holou pôdou</w:t>
        <w:br w:type="textWrapping"/>
      </w:r>
    </w:p>
    <w:p w:rsidR="00000000" w:rsidDel="00000000" w:rsidP="00000000" w:rsidRDefault="00000000" w:rsidRPr="00000000" w14:paraId="000000BE">
      <w:pPr>
        <w:spacing w:after="240" w:before="240" w:lineRule="auto"/>
        <w:rPr/>
      </w:pPr>
      <w:r w:rsidDel="00000000" w:rsidR="00000000" w:rsidRPr="00000000">
        <w:rPr>
          <w:rtl w:val="0"/>
        </w:rPr>
        <w:t xml:space="preserve">Merania sa vykonávajú v troch výškach:</w:t>
      </w:r>
    </w:p>
    <w:p w:rsidR="00000000" w:rsidDel="00000000" w:rsidP="00000000" w:rsidRDefault="00000000" w:rsidRPr="00000000" w14:paraId="000000BF">
      <w:pPr>
        <w:numPr>
          <w:ilvl w:val="0"/>
          <w:numId w:val="7"/>
        </w:numPr>
        <w:spacing w:after="0" w:before="240" w:lineRule="auto"/>
        <w:ind w:left="720" w:hanging="360"/>
        <w:rPr/>
      </w:pPr>
      <w:r w:rsidDel="00000000" w:rsidR="00000000" w:rsidRPr="00000000">
        <w:rPr>
          <w:rtl w:val="0"/>
        </w:rPr>
        <w:t xml:space="preserve">0,5 m</w:t>
        <w:br w:type="textWrapping"/>
      </w:r>
    </w:p>
    <w:p w:rsidR="00000000" w:rsidDel="00000000" w:rsidP="00000000" w:rsidRDefault="00000000" w:rsidRPr="00000000" w14:paraId="000000C0">
      <w:pPr>
        <w:numPr>
          <w:ilvl w:val="0"/>
          <w:numId w:val="7"/>
        </w:numPr>
        <w:spacing w:after="0" w:before="0" w:lineRule="auto"/>
        <w:ind w:left="720" w:hanging="360"/>
        <w:rPr/>
      </w:pPr>
      <w:r w:rsidDel="00000000" w:rsidR="00000000" w:rsidRPr="00000000">
        <w:rPr>
          <w:rtl w:val="0"/>
        </w:rPr>
        <w:t xml:space="preserve">1,0 m</w:t>
        <w:br w:type="textWrapping"/>
      </w:r>
    </w:p>
    <w:p w:rsidR="00000000" w:rsidDel="00000000" w:rsidP="00000000" w:rsidRDefault="00000000" w:rsidRPr="00000000" w14:paraId="000000C1">
      <w:pPr>
        <w:numPr>
          <w:ilvl w:val="0"/>
          <w:numId w:val="7"/>
        </w:numPr>
        <w:spacing w:after="240" w:before="0" w:lineRule="auto"/>
        <w:ind w:left="720" w:hanging="360"/>
        <w:rPr/>
      </w:pPr>
      <w:r w:rsidDel="00000000" w:rsidR="00000000" w:rsidRPr="00000000">
        <w:rPr>
          <w:rtl w:val="0"/>
        </w:rPr>
        <w:t xml:space="preserve">1,5 m</w:t>
        <w:br w:type="textWrapping"/>
      </w:r>
    </w:p>
    <w:p w:rsidR="00000000" w:rsidDel="00000000" w:rsidP="00000000" w:rsidRDefault="00000000" w:rsidRPr="00000000" w14:paraId="000000C2">
      <w:pPr>
        <w:spacing w:after="240" w:before="240" w:lineRule="auto"/>
        <w:rPr/>
      </w:pPr>
      <w:r w:rsidDel="00000000" w:rsidR="00000000" w:rsidRPr="00000000">
        <w:rPr>
          <w:rtl w:val="0"/>
        </w:rPr>
        <w:t xml:space="preserve">Dron zaznamenáva v reálnom čase hodnoty:</w:t>
      </w:r>
    </w:p>
    <w:p w:rsidR="00000000" w:rsidDel="00000000" w:rsidP="00000000" w:rsidRDefault="00000000" w:rsidRPr="00000000" w14:paraId="000000C3">
      <w:pPr>
        <w:numPr>
          <w:ilvl w:val="0"/>
          <w:numId w:val="1"/>
        </w:numPr>
        <w:spacing w:after="0" w:before="240" w:lineRule="auto"/>
        <w:ind w:left="720" w:hanging="360"/>
        <w:rPr/>
      </w:pPr>
      <w:r w:rsidDel="00000000" w:rsidR="00000000" w:rsidRPr="00000000">
        <w:rPr>
          <w:rtl w:val="0"/>
        </w:rPr>
        <w:t xml:space="preserve">Teplota vzduchu (°C)</w:t>
        <w:br w:type="textWrapping"/>
      </w:r>
    </w:p>
    <w:p w:rsidR="00000000" w:rsidDel="00000000" w:rsidP="00000000" w:rsidRDefault="00000000" w:rsidRPr="00000000" w14:paraId="000000C4">
      <w:pPr>
        <w:numPr>
          <w:ilvl w:val="0"/>
          <w:numId w:val="1"/>
        </w:numPr>
        <w:spacing w:after="240" w:before="0" w:lineRule="auto"/>
        <w:ind w:left="720" w:hanging="360"/>
        <w:rPr/>
      </w:pPr>
      <w:r w:rsidDel="00000000" w:rsidR="00000000" w:rsidRPr="00000000">
        <w:rPr>
          <w:rtl w:val="0"/>
        </w:rPr>
        <w:t xml:space="preserve">Relatívna vlhkosť (%)</w:t>
        <w:br w:type="textWrapping"/>
      </w:r>
    </w:p>
    <w:p w:rsidR="00000000" w:rsidDel="00000000" w:rsidP="00000000" w:rsidRDefault="00000000" w:rsidRPr="00000000" w14:paraId="000000C5">
      <w:pPr>
        <w:spacing w:after="240" w:before="240" w:lineRule="auto"/>
        <w:rPr/>
      </w:pPr>
      <w:r w:rsidDel="00000000" w:rsidR="00000000" w:rsidRPr="00000000">
        <w:rPr>
          <w:rtl w:val="0"/>
        </w:rPr>
        <w:t xml:space="preserve">Žiaci vypĺňajú tabuľky s údajmi a vypočítajú priemerné hodnoty. Medzi očakávané terénne výsledky patrí vyššia vlhkosť nad špenátom v dôsledku hustého porastu a mierne vyššia teplota nad holou pôdou v dôsledku priameho ohrievania.</w:t>
      </w:r>
    </w:p>
    <w:p w:rsidR="00000000" w:rsidDel="00000000" w:rsidP="00000000" w:rsidRDefault="00000000" w:rsidRPr="00000000" w14:paraId="000000C6">
      <w:pPr>
        <w:spacing w:after="240" w:before="240" w:lineRule="auto"/>
        <w:rPr/>
      </w:pPr>
      <w:r w:rsidDel="00000000" w:rsidR="00000000" w:rsidRPr="00000000">
        <w:rPr>
          <w:rtl w:val="0"/>
        </w:rPr>
        <w:t xml:space="preserve">Skupiny začnú pripravovať grafy porovnávajúce rozdiely mikroklímy medzi cibuľou a špenátom a diskutujú o tom, ako tieto podmienky súvisia so zdravotným stavom plodín a udržateľným hospodárením.</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hyperlink r:id="rId16">
        <w:r w:rsidDel="00000000" w:rsidR="00000000" w:rsidRPr="00000000">
          <w:rPr>
            <w:rFonts w:ascii="Arial Narrow" w:cs="Arial Narrow" w:eastAsia="Arial Narrow" w:hAnsi="Arial Narrow"/>
            <w:b w:val="0"/>
            <w:bCs w:val="0"/>
            <w:i w:val="1"/>
            <w:iCs w:val="1"/>
            <w:smallCaps w:val="0"/>
            <w:strike w:val="0"/>
            <w:color w:val="1155cc"/>
            <w:sz w:val="24"/>
            <w:szCs w:val="24"/>
            <w:u w:val="single"/>
            <w:shd w:fill="auto" w:val="clear"/>
            <w:vertAlign w:val="baseline"/>
            <w:rtl w:val="0"/>
          </w:rPr>
          <w:t xml:space="preserve">https://drive.google.com/file/d/1kBS92iVraNTBNhYoMKlL5Hzr9eTnZalO/view?usp=drive_link</w:t>
        </w:r>
      </w:hyperlink>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Fotografia/schéma: </w:t>
      </w:r>
    </w:p>
    <w:p w:rsidR="00000000" w:rsidDel="00000000" w:rsidP="00000000" w:rsidRDefault="00000000" w:rsidRPr="00000000" w14:paraId="000000CE">
      <w:pPr>
        <w:pStyle w:val="Heading2"/>
        <w:spacing w:after="0" w:before="0" w:lineRule="auto"/>
        <w:rPr>
          <w:b w:val="1"/>
          <w:bCs w:val="1"/>
          <w:color w:val="c8102e"/>
          <w:sz w:val="28"/>
          <w:szCs w:val="28"/>
        </w:rPr>
      </w:pPr>
      <w:r w:rsidDel="00000000" w:rsidR="00000000" w:rsidRPr="00000000">
        <w:rPr>
          <w:b w:val="1"/>
          <w:bCs w:val="1"/>
          <w:color w:val="c8102e"/>
          <w:sz w:val="28"/>
          <w:szCs w:val="28"/>
        </w:rPr>
        <w:drawing>
          <wp:inline distB="114300" distT="114300" distL="114300" distR="114300">
            <wp:extent cx="5490535" cy="3086100"/>
            <wp:effectExtent b="0" l="0" r="0" t="0"/>
            <wp:docPr id="10" name="image6.jpg"/>
            <a:graphic>
              <a:graphicData uri="http://schemas.openxmlformats.org/drawingml/2006/picture">
                <pic:pic>
                  <pic:nvPicPr>
                    <pic:cNvPr id="0" name="image6.jpg"/>
                    <pic:cNvPicPr preferRelativeResize="0"/>
                  </pic:nvPicPr>
                  <pic:blipFill>
                    <a:blip r:embed="rId17"/>
                    <a:srcRect b="0" l="0" r="0" t="0"/>
                    <a:stretch>
                      <a:fillRect/>
                    </a:stretch>
                  </pic:blipFill>
                  <pic:spPr>
                    <a:xfrm>
                      <a:off x="0" y="0"/>
                      <a:ext cx="5490535"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drawing>
          <wp:inline distB="114300" distT="114300" distL="114300" distR="114300">
            <wp:extent cx="4606888" cy="2599372"/>
            <wp:effectExtent b="0" l="0" r="0" t="0"/>
            <wp:docPr id="12"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4606888" cy="2599372"/>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pStyle w:val="Heading3"/>
        <w:keepNext w:val="0"/>
        <w:keepLines w:val="0"/>
        <w:spacing w:before="280" w:lineRule="auto"/>
        <w:jc w:val="left"/>
        <w:rPr>
          <w:rFonts w:ascii="Source Sans Pro" w:cs="Source Sans Pro" w:eastAsia="Source Sans Pro" w:hAnsi="Source Sans Pro"/>
          <w:b w:val="0"/>
          <w:bCs w:val="0"/>
          <w:i w:val="0"/>
          <w:iCs w:val="0"/>
          <w:smallCaps w:val="0"/>
          <w:strike w:val="0"/>
          <w:color w:val="000000"/>
          <w:sz w:val="20"/>
          <w:szCs w:val="20"/>
          <w:u w:val="none"/>
          <w:shd w:fill="auto" w:val="clear"/>
          <w:vertAlign w:val="baseline"/>
        </w:rPr>
      </w:pPr>
      <w:bookmarkStart w:colFirst="0" w:colLast="0" w:name="_heading=h.3smsemjw28hf" w:id="24"/>
      <w:bookmarkEnd w:id="24"/>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b w:val="1"/>
          <w:bCs w:val="1"/>
          <w:color w:val="999999"/>
          <w:sz w:val="26"/>
          <w:szCs w:val="26"/>
          <w:rtl w:val="0"/>
        </w:rPr>
        <w:t xml:space="preserve">T</w:t>
      </w:r>
      <w:r w:rsidDel="00000000" w:rsidR="00000000" w:rsidRPr="00000000">
        <w:rPr>
          <w:b w:val="1"/>
          <w:bCs w:val="1"/>
          <w:color w:val="000000"/>
          <w:sz w:val="26"/>
          <w:szCs w:val="26"/>
          <w:rtl w:val="0"/>
        </w:rPr>
        <w:t xml:space="preserve">eplota a vlhkosť nad záhonmi (priemerné hodnoty)</w:t>
      </w:r>
      <w:sdt>
        <w:sdtPr>
          <w:id w:val="404214661"/>
          <w:tag w:val="goog_rdk_0"/>
        </w:sdtPr>
        <w:sdtContent>
          <w:r w:rsidDel="00000000" w:rsidR="00000000" w:rsidRPr="00000000">
            <w:rPr>
              <w:rFonts w:ascii="Arial Unicode MS" w:cs="Arial Unicode MS" w:eastAsia="Arial Unicode MS" w:hAnsi="Arial Unicode MS"/>
              <w:i w:val="0"/>
              <w:iCs w:val="0"/>
              <w:smallCaps w:val="0"/>
              <w:strike w:val="0"/>
              <w:color w:val="000000"/>
              <w:sz w:val="20"/>
              <w:szCs w:val="20"/>
              <w:u w:val="none"/>
              <w:shd w:fill="auto" w:val="clear"/>
              <w:vertAlign w:val="baseline"/>
              <w:rtl w:val="0"/>
            </w:rPr>
            <w:t xml:space="preserve">✅ Špenát vytvára vlhkejšiu mikroklímu, ktorá podporuje usadzovanie PM.</w:t>
            <w:br w:type="textWrapping"/>
            <w:t xml:space="preserve"> ✅ Holá pôda vykazuje vyššiu teplotu a nižšiu vlhkosť.</w:t>
          </w:r>
        </w:sdtContent>
      </w:sdt>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5">
      <w:pPr>
        <w:pStyle w:val="Heading3"/>
        <w:keepNext w:val="0"/>
        <w:keepLines w:val="0"/>
        <w:spacing w:before="280" w:lineRule="auto"/>
        <w:jc w:val="left"/>
        <w:rPr>
          <w:rFonts w:ascii="Times New Roman" w:cs="Times New Roman" w:eastAsia="Times New Roman" w:hAnsi="Times New Roman"/>
          <w:b w:val="1"/>
          <w:bCs w:val="1"/>
          <w:color w:val="000000"/>
          <w:sz w:val="26"/>
          <w:szCs w:val="26"/>
        </w:rPr>
      </w:pPr>
      <w:bookmarkStart w:colFirst="0" w:colLast="0" w:name="_heading=h.afbhbf2h0vae" w:id="25"/>
      <w:bookmarkEnd w:id="25"/>
      <w:r w:rsidDel="00000000" w:rsidR="00000000" w:rsidRPr="00000000">
        <w:rPr>
          <w:rFonts w:ascii="Times New Roman" w:cs="Times New Roman" w:eastAsia="Times New Roman" w:hAnsi="Times New Roman"/>
          <w:b w:val="1"/>
          <w:bCs w:val="1"/>
          <w:color w:val="000000"/>
          <w:sz w:val="26"/>
          <w:szCs w:val="26"/>
          <w:rtl w:val="0"/>
        </w:rPr>
        <w:t xml:space="preserve">Výsledky vizuálneho pozorovania listov</w:t>
      </w:r>
    </w:p>
    <w:tbl>
      <w:tblPr>
        <w:tblStyle w:val="Table1"/>
        <w:tblpPr w:leftFromText="180" w:rightFromText="180" w:topFromText="144" w:bottomFromText="288" w:vertAnchor="text" w:horzAnchor="text" w:tblpX="-110.99999999999966" w:tblpY="654.0053906249886"/>
        <w:tblW w:w="721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2045"/>
        <w:gridCol w:w="2570"/>
        <w:tblGridChange w:id="0">
          <w:tblGrid>
            <w:gridCol w:w="2600"/>
            <w:gridCol w:w="2045"/>
            <w:gridCol w:w="2570"/>
          </w:tblGrid>
        </w:tblGridChange>
      </w:tblGrid>
      <w:tr>
        <w:trPr>
          <w:cantSplit w:val="1"/>
          <w:trHeight w:val="500" w:hRule="atLeast"/>
          <w:tblHeader w:val="1"/>
        </w:trPr>
        <w:tc>
          <w:tcPr>
            <w:shd w:fill="ea9999" w:val="clear"/>
            <w:tcMar>
              <w:top w:w="100.0" w:type="dxa"/>
              <w:left w:w="100.0" w:type="dxa"/>
              <w:bottom w:w="100.0" w:type="dxa"/>
              <w:right w:w="100.0" w:type="dxa"/>
            </w:tcMar>
          </w:tcPr>
          <w:p w:rsidR="00000000" w:rsidDel="00000000" w:rsidP="00000000" w:rsidRDefault="00000000" w:rsidRPr="00000000" w14:paraId="000000D6">
            <w:pPr>
              <w:jc w:val="cente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b w:val="1"/>
                <w:bCs w:val="1"/>
                <w:sz w:val="20"/>
                <w:szCs w:val="20"/>
                <w:rtl w:val="0"/>
              </w:rPr>
              <w:t xml:space="preserve">Lokalita / pestovateľská plocha</w:t>
            </w:r>
            <w:r w:rsidDel="00000000" w:rsidR="00000000" w:rsidRPr="00000000">
              <w:rPr>
                <w:rtl w:val="0"/>
              </w:rPr>
            </w:r>
          </w:p>
        </w:tc>
        <w:tc>
          <w:tcPr>
            <w:shd w:fill="ea9999" w:val="clear"/>
            <w:tcMar>
              <w:top w:w="100.0" w:type="dxa"/>
              <w:left w:w="100.0" w:type="dxa"/>
              <w:bottom w:w="100.0" w:type="dxa"/>
              <w:right w:w="100.0" w:type="dxa"/>
            </w:tcMar>
          </w:tcPr>
          <w:p w:rsidR="00000000" w:rsidDel="00000000" w:rsidP="00000000" w:rsidRDefault="00000000" w:rsidRPr="00000000" w14:paraId="000000D7">
            <w:pPr>
              <w:jc w:val="cente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b w:val="1"/>
                <w:bCs w:val="1"/>
                <w:sz w:val="20"/>
                <w:szCs w:val="20"/>
                <w:rtl w:val="0"/>
              </w:rPr>
              <w:t xml:space="preserve">Teplota (°C)</w:t>
            </w:r>
            <w:r w:rsidDel="00000000" w:rsidR="00000000" w:rsidRPr="00000000">
              <w:rPr>
                <w:rtl w:val="0"/>
              </w:rPr>
            </w:r>
          </w:p>
        </w:tc>
        <w:tc>
          <w:tcPr>
            <w:shd w:fill="ea9999" w:val="clear"/>
            <w:tcMar>
              <w:top w:w="100.0" w:type="dxa"/>
              <w:left w:w="100.0" w:type="dxa"/>
              <w:bottom w:w="100.0" w:type="dxa"/>
              <w:right w:w="100.0" w:type="dxa"/>
            </w:tcMar>
          </w:tcPr>
          <w:p w:rsidR="00000000" w:rsidDel="00000000" w:rsidP="00000000" w:rsidRDefault="00000000" w:rsidRPr="00000000" w14:paraId="000000D8">
            <w:pPr>
              <w:jc w:val="cente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b w:val="1"/>
                <w:bCs w:val="1"/>
                <w:sz w:val="20"/>
                <w:szCs w:val="20"/>
                <w:rtl w:val="0"/>
              </w:rPr>
              <w:t xml:space="preserve">Relatívna vlhkosť (%)</w:t>
            </w:r>
            <w:r w:rsidDel="00000000" w:rsidR="00000000" w:rsidRPr="00000000">
              <w:rPr>
                <w:rtl w:val="0"/>
              </w:rPr>
            </w:r>
          </w:p>
        </w:tc>
      </w:tr>
      <w:tr>
        <w:trPr>
          <w:cantSplit w:val="1"/>
          <w:trHeight w:val="500" w:hRule="atLeast"/>
          <w:tblHeader w:val="1"/>
        </w:trPr>
        <w:tc>
          <w:tcPr>
            <w:shd w:fill="ea9999" w:val="clear"/>
            <w:tcMar>
              <w:top w:w="100.0" w:type="dxa"/>
              <w:left w:w="100.0" w:type="dxa"/>
              <w:bottom w:w="100.0" w:type="dxa"/>
              <w:right w:w="100.0" w:type="dxa"/>
            </w:tcMar>
          </w:tcPr>
          <w:p w:rsidR="00000000" w:rsidDel="00000000" w:rsidP="00000000" w:rsidRDefault="00000000" w:rsidRPr="00000000" w14:paraId="000000D9">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Vyvýšený záhon so špenátom</w:t>
            </w:r>
          </w:p>
        </w:tc>
        <w:tc>
          <w:tcPr>
            <w:shd w:fill="ea9999" w:val="clear"/>
            <w:tcMar>
              <w:top w:w="100.0" w:type="dxa"/>
              <w:left w:w="100.0" w:type="dxa"/>
              <w:bottom w:w="100.0" w:type="dxa"/>
              <w:right w:w="100.0" w:type="dxa"/>
            </w:tcMar>
          </w:tcPr>
          <w:p w:rsidR="00000000" w:rsidDel="00000000" w:rsidP="00000000" w:rsidRDefault="00000000" w:rsidRPr="00000000" w14:paraId="000000DA">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15.0</w:t>
            </w:r>
          </w:p>
        </w:tc>
        <w:tc>
          <w:tcPr>
            <w:shd w:fill="ea9999" w:val="clear"/>
            <w:tcMar>
              <w:top w:w="100.0" w:type="dxa"/>
              <w:left w:w="100.0" w:type="dxa"/>
              <w:bottom w:w="100.0" w:type="dxa"/>
              <w:right w:w="100.0" w:type="dxa"/>
            </w:tcMar>
          </w:tcPr>
          <w:p w:rsidR="00000000" w:rsidDel="00000000" w:rsidP="00000000" w:rsidRDefault="00000000" w:rsidRPr="00000000" w14:paraId="000000DB">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78</w:t>
            </w:r>
          </w:p>
        </w:tc>
      </w:tr>
      <w:tr>
        <w:trPr>
          <w:cantSplit w:val="1"/>
          <w:trHeight w:val="500" w:hRule="atLeast"/>
          <w:tblHeader w:val="1"/>
        </w:trPr>
        <w:tc>
          <w:tcPr>
            <w:shd w:fill="ea9999" w:val="clear"/>
            <w:tcMar>
              <w:top w:w="100.0" w:type="dxa"/>
              <w:left w:w="100.0" w:type="dxa"/>
              <w:bottom w:w="100.0" w:type="dxa"/>
              <w:right w:w="100.0" w:type="dxa"/>
            </w:tcMar>
          </w:tcPr>
          <w:p w:rsidR="00000000" w:rsidDel="00000000" w:rsidP="00000000" w:rsidRDefault="00000000" w:rsidRPr="00000000" w14:paraId="000000DC">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Vyvýšený záhon s cibuľou</w:t>
            </w:r>
          </w:p>
        </w:tc>
        <w:tc>
          <w:tcPr>
            <w:shd w:fill="ea9999" w:val="clear"/>
            <w:tcMar>
              <w:top w:w="100.0" w:type="dxa"/>
              <w:left w:w="100.0" w:type="dxa"/>
              <w:bottom w:w="100.0" w:type="dxa"/>
              <w:right w:w="100.0" w:type="dxa"/>
            </w:tcMar>
          </w:tcPr>
          <w:p w:rsidR="00000000" w:rsidDel="00000000" w:rsidP="00000000" w:rsidRDefault="00000000" w:rsidRPr="00000000" w14:paraId="000000DD">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15.4</w:t>
            </w:r>
          </w:p>
        </w:tc>
        <w:tc>
          <w:tcPr>
            <w:shd w:fill="ea9999" w:val="clear"/>
            <w:tcMar>
              <w:top w:w="100.0" w:type="dxa"/>
              <w:left w:w="100.0" w:type="dxa"/>
              <w:bottom w:w="100.0" w:type="dxa"/>
              <w:right w:w="100.0" w:type="dxa"/>
            </w:tcMar>
          </w:tcPr>
          <w:p w:rsidR="00000000" w:rsidDel="00000000" w:rsidP="00000000" w:rsidRDefault="00000000" w:rsidRPr="00000000" w14:paraId="000000DE">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70</w:t>
            </w:r>
          </w:p>
        </w:tc>
      </w:tr>
      <w:tr>
        <w:trPr>
          <w:cantSplit w:val="1"/>
          <w:trHeight w:val="500" w:hRule="atLeast"/>
          <w:tblHeader w:val="1"/>
        </w:trPr>
        <w:tc>
          <w:tcPr>
            <w:shd w:fill="ea9999" w:val="clear"/>
            <w:tcMar>
              <w:top w:w="100.0" w:type="dxa"/>
              <w:left w:w="100.0" w:type="dxa"/>
              <w:bottom w:w="100.0" w:type="dxa"/>
              <w:right w:w="100.0" w:type="dxa"/>
            </w:tcMar>
          </w:tcPr>
          <w:p w:rsidR="00000000" w:rsidDel="00000000" w:rsidP="00000000" w:rsidRDefault="00000000" w:rsidRPr="00000000" w14:paraId="000000DF">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Holá pôda (kontrolná plocha)</w:t>
            </w:r>
          </w:p>
        </w:tc>
        <w:tc>
          <w:tcPr>
            <w:shd w:fill="ea9999" w:val="clear"/>
            <w:tcMar>
              <w:top w:w="100.0" w:type="dxa"/>
              <w:left w:w="100.0" w:type="dxa"/>
              <w:bottom w:w="100.0" w:type="dxa"/>
              <w:right w:w="100.0" w:type="dxa"/>
            </w:tcMar>
          </w:tcPr>
          <w:p w:rsidR="00000000" w:rsidDel="00000000" w:rsidP="00000000" w:rsidRDefault="00000000" w:rsidRPr="00000000" w14:paraId="000000E0">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16.1</w:t>
            </w:r>
          </w:p>
        </w:tc>
        <w:tc>
          <w:tcPr>
            <w:shd w:fill="ea9999" w:val="clear"/>
            <w:tcMar>
              <w:top w:w="100.0" w:type="dxa"/>
              <w:left w:w="100.0" w:type="dxa"/>
              <w:bottom w:w="100.0" w:type="dxa"/>
              <w:right w:w="100.0" w:type="dxa"/>
            </w:tcMar>
          </w:tcPr>
          <w:p w:rsidR="00000000" w:rsidDel="00000000" w:rsidP="00000000" w:rsidRDefault="00000000" w:rsidRPr="00000000" w14:paraId="000000E1">
            <w:pPr>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sz w:val="20"/>
                <w:szCs w:val="20"/>
                <w:rtl w:val="0"/>
              </w:rPr>
              <w:t xml:space="preserve">62</w:t>
            </w:r>
          </w:p>
        </w:tc>
      </w:tr>
    </w:tbl>
    <w:p w:rsidR="00000000" w:rsidDel="00000000" w:rsidP="00000000" w:rsidRDefault="00000000" w:rsidRPr="00000000" w14:paraId="000000E2">
      <w:pPr>
        <w:spacing w:after="240" w:before="240" w:lineRule="auto"/>
        <w:rPr>
          <w:b w:val="1"/>
          <w:bCs w:val="1"/>
          <w:color w:val="000000"/>
          <w:sz w:val="26"/>
          <w:szCs w:val="26"/>
        </w:rPr>
      </w:pPr>
      <w:r w:rsidDel="00000000" w:rsidR="00000000" w:rsidRPr="00000000">
        <w:rPr>
          <w:rtl w:val="0"/>
        </w:rPr>
      </w:r>
    </w:p>
    <w:tbl>
      <w:tblPr>
        <w:tblStyle w:val="Table2"/>
        <w:tblW w:w="8646.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6"/>
        <w:gridCol w:w="1580"/>
        <w:gridCol w:w="2505"/>
        <w:gridCol w:w="3375"/>
        <w:tblGridChange w:id="0">
          <w:tblGrid>
            <w:gridCol w:w="1186"/>
            <w:gridCol w:w="1580"/>
            <w:gridCol w:w="2505"/>
            <w:gridCol w:w="3375"/>
          </w:tblGrid>
        </w:tblGridChange>
      </w:tblGrid>
      <w:tr>
        <w:trPr>
          <w:cantSplit w:val="1"/>
          <w:trHeight w:val="500" w:hRule="atLeast"/>
          <w:tblHeader w:val="1"/>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Druh plodiny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Štruktúra listov</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Očakávaná depozícia PM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Poznámky z pozorovania</w:t>
            </w:r>
            <w:r w:rsidDel="00000000" w:rsidR="00000000" w:rsidRPr="00000000">
              <w:rPr>
                <w:rtl w:val="0"/>
              </w:rPr>
            </w:r>
          </w:p>
        </w:tc>
      </w:tr>
      <w:tr>
        <w:trPr>
          <w:cantSplit w:val="1"/>
          <w:trHeight w:val="500" w:hRule="atLeast"/>
          <w:tblHeader w:val="1"/>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Špenát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Široké listy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Vysoká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Prachové častice viditeľné na povrchu listov</w:t>
            </w:r>
          </w:p>
        </w:tc>
      </w:tr>
      <w:tr>
        <w:trPr>
          <w:cantSplit w:val="1"/>
          <w:trHeight w:val="500" w:hRule="atLeast"/>
          <w:tblHeader w:val="1"/>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Cibuľa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Úzke listy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Nízka až stredná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Menšie hromadenie častíc</w:t>
            </w:r>
          </w:p>
        </w:tc>
      </w:tr>
    </w:tbl>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1">
      <w:pPr>
        <w:pStyle w:val="Heading2"/>
        <w:spacing w:after="0" w:before="0" w:lineRule="auto"/>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bookmarkStart w:colFirst="0" w:colLast="0" w:name="_heading=h.ylxu4na8zqdz" w:id="26"/>
      <w:bookmarkEnd w:id="26"/>
      <w:r w:rsidDel="00000000" w:rsidR="00000000" w:rsidRPr="00000000">
        <w:rPr>
          <w:b w:val="1"/>
          <w:bCs w:val="1"/>
          <w:color w:val="c8102e"/>
          <w:sz w:val="28"/>
          <w:szCs w:val="28"/>
          <w:rtl w:val="0"/>
        </w:rPr>
        <w:t xml:space="preserve">Fáza 4 – Reflexia a upevnenie (prezentuj a prepájaj)</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Skupinové prezentácie</w:t>
      </w:r>
      <w:r w:rsidDel="00000000" w:rsidR="00000000" w:rsidRPr="00000000">
        <w:rPr>
          <w:rtl w:val="0"/>
        </w:rPr>
      </w:r>
    </w:p>
    <w:p w:rsidR="00000000" w:rsidDel="00000000" w:rsidP="00000000" w:rsidRDefault="00000000" w:rsidRPr="00000000" w14:paraId="000000F4">
      <w:pPr>
        <w:spacing w:after="240" w:before="240" w:lineRule="auto"/>
        <w:rPr>
          <w:highlight w:val="white"/>
        </w:rPr>
      </w:pPr>
      <w:r w:rsidDel="00000000" w:rsidR="00000000" w:rsidRPr="00000000">
        <w:rPr>
          <w:highlight w:val="white"/>
          <w:rtl w:val="0"/>
        </w:rPr>
        <w:t xml:space="preserve">V záverečnej fáze skupiny žiakov prezentujú zozbierané výsledky a vysvetlia rozdiely pozorované medzi zónami so špenátom, cibuľou a holou pôdou.</w:t>
      </w:r>
    </w:p>
    <w:p w:rsidR="00000000" w:rsidDel="00000000" w:rsidP="00000000" w:rsidRDefault="00000000" w:rsidRPr="00000000" w14:paraId="000000F5">
      <w:pPr>
        <w:spacing w:after="240" w:before="240" w:lineRule="auto"/>
        <w:rPr>
          <w:highlight w:val="white"/>
        </w:rPr>
      </w:pPr>
      <w:r w:rsidDel="00000000" w:rsidR="00000000" w:rsidRPr="00000000">
        <w:rPr>
          <w:highlight w:val="white"/>
          <w:rtl w:val="0"/>
        </w:rPr>
        <w:t xml:space="preserve">Každá skupina predstaví:</w:t>
      </w:r>
    </w:p>
    <w:p w:rsidR="00000000" w:rsidDel="00000000" w:rsidP="00000000" w:rsidRDefault="00000000" w:rsidRPr="00000000" w14:paraId="000000F6">
      <w:pPr>
        <w:numPr>
          <w:ilvl w:val="0"/>
          <w:numId w:val="3"/>
        </w:numPr>
        <w:spacing w:after="0" w:before="240" w:lineRule="auto"/>
        <w:ind w:left="720" w:hanging="360"/>
        <w:rPr>
          <w:highlight w:val="white"/>
        </w:rPr>
      </w:pPr>
      <w:r w:rsidDel="00000000" w:rsidR="00000000" w:rsidRPr="00000000">
        <w:rPr>
          <w:highlight w:val="white"/>
          <w:rtl w:val="0"/>
        </w:rPr>
        <w:t xml:space="preserve">Priebeh vlhkosti a teploty v rôznych výškach</w:t>
        <w:br w:type="textWrapping"/>
      </w:r>
    </w:p>
    <w:p w:rsidR="00000000" w:rsidDel="00000000" w:rsidP="00000000" w:rsidRDefault="00000000" w:rsidRPr="00000000" w14:paraId="000000F7">
      <w:pPr>
        <w:numPr>
          <w:ilvl w:val="0"/>
          <w:numId w:val="3"/>
        </w:numPr>
        <w:spacing w:after="0" w:before="0" w:lineRule="auto"/>
        <w:ind w:left="720" w:hanging="360"/>
        <w:rPr>
          <w:highlight w:val="white"/>
        </w:rPr>
      </w:pPr>
      <w:r w:rsidDel="00000000" w:rsidR="00000000" w:rsidRPr="00000000">
        <w:rPr>
          <w:highlight w:val="white"/>
          <w:rtl w:val="0"/>
        </w:rPr>
        <w:t xml:space="preserve">Ktorá plodina vytvorila vlhkejšiu mikroklímu</w:t>
        <w:br w:type="textWrapping"/>
      </w:r>
    </w:p>
    <w:p w:rsidR="00000000" w:rsidDel="00000000" w:rsidP="00000000" w:rsidRDefault="00000000" w:rsidRPr="00000000" w14:paraId="000000F8">
      <w:pPr>
        <w:numPr>
          <w:ilvl w:val="0"/>
          <w:numId w:val="3"/>
        </w:numPr>
        <w:spacing w:after="240" w:before="0" w:lineRule="auto"/>
        <w:ind w:left="720" w:hanging="360"/>
        <w:rPr>
          <w:highlight w:val="white"/>
        </w:rPr>
      </w:pPr>
      <w:r w:rsidDel="00000000" w:rsidR="00000000" w:rsidRPr="00000000">
        <w:rPr>
          <w:highlight w:val="white"/>
          <w:rtl w:val="0"/>
        </w:rPr>
        <w:t xml:space="preserve">Ako vyvýšené záhony ovplyvňujú zohrievanie a zadržiavanie vlhkosti</w:t>
        <w:br w:type="textWrapping"/>
      </w:r>
    </w:p>
    <w:p w:rsidR="00000000" w:rsidDel="00000000" w:rsidP="00000000" w:rsidRDefault="00000000" w:rsidRPr="00000000" w14:paraId="000000F9">
      <w:pPr>
        <w:spacing w:after="240" w:before="240" w:lineRule="auto"/>
        <w:rPr>
          <w:highlight w:val="white"/>
        </w:rPr>
      </w:pPr>
      <w:r w:rsidDel="00000000" w:rsidR="00000000" w:rsidRPr="00000000">
        <w:rPr>
          <w:highlight w:val="white"/>
          <w:rtl w:val="0"/>
        </w:rPr>
        <w:t xml:space="preserve">Trieda diskutuje o poľnohospodárskom význame monitorovania mikroklímy, najmä z hľadiska prevencie chorôb, plánovania zavlažovania a udržateľnej produkcie plodín.</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left"/>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Diskusia v triede: </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t xml:space="preserve">Trieda diskutuje o poľnohospodárskom význame monitorovania mikroklímy, najmä z hľadiska prevencie chorôb, plánovania zavlažovania a udržateľnej produkcie plodín.</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Reflexná aktivita: </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00">
      <w:pPr>
        <w:spacing w:after="240" w:before="240" w:lineRule="auto"/>
        <w:rPr/>
      </w:pPr>
      <w:r w:rsidDel="00000000" w:rsidR="00000000" w:rsidRPr="00000000">
        <w:rPr>
          <w:rtl w:val="0"/>
        </w:rPr>
        <w:t xml:space="preserve">Žiaci vypracujú krátku reflexiu a odpovedia na otázky:</w:t>
      </w:r>
    </w:p>
    <w:p w:rsidR="00000000" w:rsidDel="00000000" w:rsidP="00000000" w:rsidRDefault="00000000" w:rsidRPr="00000000" w14:paraId="00000101">
      <w:pPr>
        <w:numPr>
          <w:ilvl w:val="0"/>
          <w:numId w:val="2"/>
        </w:numPr>
        <w:spacing w:after="0" w:before="240" w:lineRule="auto"/>
        <w:ind w:left="720" w:hanging="360"/>
        <w:rPr>
          <w:highlight w:val="white"/>
        </w:rPr>
      </w:pPr>
      <w:r w:rsidDel="00000000" w:rsidR="00000000" w:rsidRPr="00000000">
        <w:rPr>
          <w:highlight w:val="white"/>
          <w:rtl w:val="0"/>
        </w:rPr>
        <w:t xml:space="preserve">Čo odhalili merania dronom o mikroklíme plodín?</w:t>
        <w:br w:type="textWrapping"/>
      </w:r>
    </w:p>
    <w:p w:rsidR="00000000" w:rsidDel="00000000" w:rsidP="00000000" w:rsidRDefault="00000000" w:rsidRPr="00000000" w14:paraId="00000102">
      <w:pPr>
        <w:numPr>
          <w:ilvl w:val="0"/>
          <w:numId w:val="2"/>
        </w:numPr>
        <w:spacing w:after="0" w:before="0" w:lineRule="auto"/>
        <w:ind w:left="720" w:hanging="360"/>
        <w:rPr>
          <w:highlight w:val="white"/>
        </w:rPr>
      </w:pPr>
      <w:r w:rsidDel="00000000" w:rsidR="00000000" w:rsidRPr="00000000">
        <w:rPr>
          <w:highlight w:val="white"/>
          <w:rtl w:val="0"/>
        </w:rPr>
        <w:t xml:space="preserve">Prečo bola pri špenáte nameraná vyššia vlhkosť než pri cibuli?</w:t>
        <w:br w:type="textWrapping"/>
      </w:r>
    </w:p>
    <w:p w:rsidR="00000000" w:rsidDel="00000000" w:rsidP="00000000" w:rsidRDefault="00000000" w:rsidRPr="00000000" w14:paraId="00000103">
      <w:pPr>
        <w:numPr>
          <w:ilvl w:val="0"/>
          <w:numId w:val="2"/>
        </w:numPr>
        <w:spacing w:after="0" w:before="0" w:lineRule="auto"/>
        <w:ind w:left="720" w:hanging="360"/>
        <w:rPr>
          <w:highlight w:val="white"/>
        </w:rPr>
      </w:pPr>
      <w:r w:rsidDel="00000000" w:rsidR="00000000" w:rsidRPr="00000000">
        <w:rPr>
          <w:highlight w:val="white"/>
          <w:rtl w:val="0"/>
        </w:rPr>
        <w:t xml:space="preserve">Ako by mohli poľnohospodári využiť monitorovanie dronom na zníženie rizika chorôb?</w:t>
        <w:br w:type="textWrapping"/>
      </w:r>
    </w:p>
    <w:p w:rsidR="00000000" w:rsidDel="00000000" w:rsidP="00000000" w:rsidRDefault="00000000" w:rsidRPr="00000000" w14:paraId="00000104">
      <w:pPr>
        <w:numPr>
          <w:ilvl w:val="0"/>
          <w:numId w:val="2"/>
        </w:numPr>
        <w:spacing w:after="240" w:before="0" w:lineRule="auto"/>
        <w:ind w:left="720" w:hanging="360"/>
        <w:rPr>
          <w:highlight w:val="white"/>
        </w:rPr>
      </w:pPr>
      <w:r w:rsidDel="00000000" w:rsidR="00000000" w:rsidRPr="00000000">
        <w:rPr>
          <w:highlight w:val="white"/>
          <w:rtl w:val="0"/>
        </w:rPr>
        <w:t xml:space="preserve">Ako precízne poľnohospodárstvo podporuje environmentálnu udržateľnosť?</w:t>
        <w:br w:type="textWrapping"/>
      </w:r>
    </w:p>
    <w:p w:rsidR="00000000" w:rsidDel="00000000" w:rsidP="00000000" w:rsidRDefault="00000000" w:rsidRPr="00000000" w14:paraId="00000105">
      <w:pPr>
        <w:spacing w:after="240" w:before="240" w:lineRule="auto"/>
        <w:rPr/>
      </w:pPr>
      <w:r w:rsidDel="00000000" w:rsidR="00000000" w:rsidRPr="00000000">
        <w:rPr>
          <w:rtl w:val="0"/>
        </w:rPr>
        <w:t xml:space="preserve">Táto fáza upevňuje učenie a zdôrazňuje technológiu UAV ako moderný nástroj na rozvoj zelených zručností v poľnohospodárstve.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8102e"/>
          <w:sz w:val="36"/>
          <w:szCs w:val="36"/>
          <w:u w:val="none"/>
          <w:shd w:fill="auto" w:val="clear"/>
          <w:vertAlign w:val="baseline"/>
          <w:rtl w:val="0"/>
        </w:rPr>
        <w:t xml:space="preserve">Kritériá hodnotenia</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Kvízy s uzavretými alebo otvorenými otázkami: </w:t>
      </w:r>
      <w:r w:rsidDel="00000000" w:rsidR="00000000" w:rsidRPr="00000000">
        <w:rPr>
          <w:i w:val="0"/>
          <w:iCs w:val="0"/>
          <w:smallCaps w:val="0"/>
          <w:strike w:val="0"/>
          <w:color w:val="000000"/>
          <w:sz w:val="24"/>
          <w:szCs w:val="24"/>
          <w:u w:val="none"/>
          <w:shd w:fill="auto" w:val="clear"/>
          <w:vertAlign w:val="baseline"/>
          <w:rtl w:val="0"/>
        </w:rPr>
        <w:t xml:space="preserve"/>
      </w:r>
      <w:r w:rsidDel="00000000" w:rsidR="00000000" w:rsidRPr="00000000">
        <w:rPr>
          <w:rtl w:val="0"/>
        </w:rPr>
      </w:r>
    </w:p>
    <w:p w:rsidR="00000000" w:rsidDel="00000000" w:rsidP="00000000" w:rsidRDefault="00000000" w:rsidRPr="00000000" w14:paraId="00000109">
      <w:pPr>
        <w:jc w:val="both"/>
        <w:rPr/>
      </w:pPr>
      <w:r w:rsidDel="00000000" w:rsidR="00000000" w:rsidRPr="00000000">
        <w:rPr>
          <w:rtl w:val="0"/>
        </w:rPr>
        <w:t xml:space="preserve">Krátke kvízy sa použijú na posúdenie porozumenia žiakov pojmom mikroklímy, obsluhe dronu a vplyvu morfológie rastlín na teplotu a vlhkosť.</w:t>
        <w:br w:type="textWrapping"/>
      </w:r>
    </w:p>
    <w:p w:rsidR="00000000" w:rsidDel="00000000" w:rsidP="00000000" w:rsidRDefault="00000000" w:rsidRPr="00000000" w14:paraId="0000010A">
      <w:pPr>
        <w:jc w:val="both"/>
        <w:rPr/>
      </w:pPr>
      <w:r w:rsidDel="00000000" w:rsidR="00000000" w:rsidRPr="00000000">
        <w:rPr>
          <w:rtl w:val="0"/>
        </w:rPr>
        <w:t xml:space="preserve">Otázky môžu mať formu výberu z možností, pravda/nepravda alebo krátkej odpovede.</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Nástroje sebahodnotenia pre individuálnu reflexiu:</w:t>
      </w:r>
      <w:r w:rsidDel="00000000" w:rsidR="00000000" w:rsidRPr="00000000">
        <w:rPr>
          <w:rtl w:val="0"/>
        </w:rPr>
      </w:r>
    </w:p>
    <w:p w:rsidR="00000000" w:rsidDel="00000000" w:rsidP="00000000" w:rsidRDefault="00000000" w:rsidRPr="00000000" w14:paraId="0000010D">
      <w:pPr>
        <w:jc w:val="both"/>
        <w:rPr/>
      </w:pPr>
      <w:r w:rsidDel="00000000" w:rsidR="00000000" w:rsidRPr="00000000">
        <w:rPr>
          <w:rtl w:val="0"/>
        </w:rPr>
        <w:t xml:space="preserve">Po aktivite merania pomocou dronu žiaci vyplnia reflexné formuláre alebo denníky.</w:t>
        <w:br w:type="textWrapping"/>
      </w:r>
    </w:p>
    <w:p w:rsidR="00000000" w:rsidDel="00000000" w:rsidP="00000000" w:rsidRDefault="00000000" w:rsidRPr="00000000" w14:paraId="0000010E">
      <w:pPr>
        <w:jc w:val="both"/>
        <w:rPr/>
      </w:pPr>
      <w:r w:rsidDel="00000000" w:rsidR="00000000" w:rsidRPr="00000000">
        <w:rPr>
          <w:rtl w:val="0"/>
        </w:rPr>
        <w:t xml:space="preserve">Sebahodnotenie podporuje žiakov v identifikovaní ich silných stránok, výziev a poznatkov týkajúcich sa monitorovania mikroklímy.</w:t>
        <w:br w:type="textWrapping"/>
      </w:r>
    </w:p>
    <w:p w:rsidR="00000000" w:rsidDel="00000000" w:rsidP="00000000" w:rsidRDefault="00000000" w:rsidRPr="00000000" w14:paraId="0000010F">
      <w:pPr>
        <w:jc w:val="both"/>
        <w:rPr/>
      </w:pPr>
      <w:r w:rsidDel="00000000" w:rsidR="00000000" w:rsidRPr="00000000">
        <w:rPr>
          <w:rtl w:val="0"/>
        </w:rPr>
        <w:t xml:space="preserve">Žiaci sa zamyslia nad tým, ako pozorované podmienky súvisia s udržateľným manažmentom plodín a rizikom chorôb.</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Protokoly vzájomného hodnotenia pre spoločné hodnotenie:</w:t>
      </w:r>
      <w:r w:rsidDel="00000000" w:rsidR="00000000" w:rsidRPr="00000000">
        <w:rPr>
          <w:i w:val="0"/>
          <w:iCs w:val="0"/>
          <w:smallCaps w:val="0"/>
          <w:strike w:val="0"/>
          <w:color w:val="000000"/>
          <w:sz w:val="24"/>
          <w:szCs w:val="24"/>
          <w:u w:val="none"/>
          <w:shd w:fill="auto" w:val="clear"/>
          <w:vertAlign w:val="baseline"/>
          <w:rtl w:val="0"/>
        </w:rPr>
        <w:t xml:space="preserve"/>
      </w:r>
      <w:r w:rsidDel="00000000" w:rsidR="00000000" w:rsidRPr="00000000">
        <w:rPr>
          <w:rtl w:val="0"/>
        </w:rPr>
      </w:r>
    </w:p>
    <w:p w:rsidR="00000000" w:rsidDel="00000000" w:rsidP="00000000" w:rsidRDefault="00000000" w:rsidRPr="00000000" w14:paraId="00000112">
      <w:pPr>
        <w:numPr>
          <w:ilvl w:val="0"/>
          <w:numId w:val="5"/>
        </w:numPr>
        <w:spacing w:after="0" w:before="240" w:lineRule="auto"/>
        <w:ind w:left="720" w:hanging="360"/>
        <w:rPr/>
      </w:pPr>
      <w:r w:rsidDel="00000000" w:rsidR="00000000" w:rsidRPr="00000000">
        <w:rPr>
          <w:rtl w:val="0"/>
        </w:rPr>
        <w:t xml:space="preserve">Žiaci poskytujú členom skupiny štruktúrovanú spätnú väzbu počas zberu údajov, analýzy a prezentácie.</w:t>
        <w:br w:type="textWrapping"/>
      </w:r>
    </w:p>
    <w:p w:rsidR="00000000" w:rsidDel="00000000" w:rsidP="00000000" w:rsidRDefault="00000000" w:rsidRPr="00000000" w14:paraId="00000113">
      <w:pPr>
        <w:numPr>
          <w:ilvl w:val="0"/>
          <w:numId w:val="5"/>
        </w:numPr>
        <w:spacing w:after="0" w:before="0" w:lineRule="auto"/>
        <w:ind w:left="720" w:hanging="360"/>
        <w:rPr/>
      </w:pPr>
      <w:r w:rsidDel="00000000" w:rsidR="00000000" w:rsidRPr="00000000">
        <w:rPr>
          <w:rtl w:val="0"/>
        </w:rPr>
        <w:t xml:space="preserve">Vzájomné hodnotenie podporuje kritické myslenie, spoločnú zodpovednosť a konštruktívnu komunikáciu.</w:t>
        <w:br w:type="textWrapping"/>
      </w:r>
    </w:p>
    <w:p w:rsidR="00000000" w:rsidDel="00000000" w:rsidP="00000000" w:rsidRDefault="00000000" w:rsidRPr="00000000" w14:paraId="00000114">
      <w:pPr>
        <w:numPr>
          <w:ilvl w:val="0"/>
          <w:numId w:val="5"/>
        </w:numPr>
        <w:spacing w:after="240" w:before="0" w:lineRule="auto"/>
        <w:ind w:left="720" w:hanging="360"/>
        <w:rPr/>
      </w:pPr>
      <w:r w:rsidDel="00000000" w:rsidR="00000000" w:rsidRPr="00000000">
        <w:rPr>
          <w:rtl w:val="0"/>
        </w:rPr>
        <w:t xml:space="preserve">Skupiny sú hodnotené podľa spolupráce, riešenia problémov a efektívneho využívania dronovej technológie.</w:t>
        <w:br w:type="textWrapping"/>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Portfóliá s vybranými výstupmi alebo dokumentáciou procesu učenia: </w:t>
      </w:r>
      <w:r w:rsidDel="00000000" w:rsidR="00000000" w:rsidRPr="00000000">
        <w:rPr>
          <w:i w:val="0"/>
          <w:iCs w:val="0"/>
          <w:smallCaps w:val="0"/>
          <w:strike w:val="0"/>
          <w:color w:val="000000"/>
          <w:sz w:val="24"/>
          <w:szCs w:val="24"/>
          <w:u w:val="none"/>
          <w:shd w:fill="auto" w:val="clear"/>
          <w:vertAlign w:val="baseline"/>
          <w:rtl w:val="0"/>
        </w:rPr>
        <w:t xml:space="preserve"/>
      </w:r>
      <w:r w:rsidDel="00000000" w:rsidR="00000000" w:rsidRPr="00000000">
        <w:rPr>
          <w:rtl w:val="0"/>
        </w:rPr>
      </w:r>
    </w:p>
    <w:p w:rsidR="00000000" w:rsidDel="00000000" w:rsidP="00000000" w:rsidRDefault="00000000" w:rsidRPr="00000000" w14:paraId="00000117">
      <w:pPr>
        <w:spacing w:after="240" w:before="240" w:lineRule="auto"/>
        <w:jc w:val="both"/>
        <w:rPr/>
      </w:pPr>
      <w:r w:rsidDel="00000000" w:rsidR="00000000" w:rsidRPr="00000000">
        <w:rPr>
          <w:rtl w:val="0"/>
        </w:rPr>
        <w:t xml:space="preserve">Každý žiak alebo skupina vedie portfólio, ktoré obsahuje:</w:t>
      </w:r>
    </w:p>
    <w:p w:rsidR="00000000" w:rsidDel="00000000" w:rsidP="00000000" w:rsidRDefault="00000000" w:rsidRPr="00000000" w14:paraId="00000118">
      <w:pPr>
        <w:numPr>
          <w:ilvl w:val="0"/>
          <w:numId w:val="12"/>
        </w:numPr>
        <w:spacing w:after="0" w:before="240" w:lineRule="auto"/>
        <w:ind w:left="720" w:hanging="360"/>
        <w:rPr/>
      </w:pPr>
      <w:r w:rsidDel="00000000" w:rsidR="00000000" w:rsidRPr="00000000">
        <w:rPr>
          <w:rtl w:val="0"/>
        </w:rPr>
        <w:t xml:space="preserve">Tabuľky údajov a grafy z meraní dronom</w:t>
        <w:br w:type="textWrapping"/>
      </w:r>
    </w:p>
    <w:p w:rsidR="00000000" w:rsidDel="00000000" w:rsidP="00000000" w:rsidRDefault="00000000" w:rsidRPr="00000000" w14:paraId="00000119">
      <w:pPr>
        <w:numPr>
          <w:ilvl w:val="0"/>
          <w:numId w:val="12"/>
        </w:numPr>
        <w:spacing w:after="0" w:before="0" w:lineRule="auto"/>
        <w:ind w:left="720" w:hanging="360"/>
        <w:rPr/>
      </w:pPr>
      <w:r w:rsidDel="00000000" w:rsidR="00000000" w:rsidRPr="00000000">
        <w:rPr>
          <w:rtl w:val="0"/>
        </w:rPr>
        <w:t xml:space="preserve">Fotografie z terénnej práce a vyvýšených záhonov</w:t>
        <w:br w:type="textWrapping"/>
      </w:r>
    </w:p>
    <w:p w:rsidR="00000000" w:rsidDel="00000000" w:rsidP="00000000" w:rsidRDefault="00000000" w:rsidRPr="00000000" w14:paraId="0000011A">
      <w:pPr>
        <w:numPr>
          <w:ilvl w:val="0"/>
          <w:numId w:val="12"/>
        </w:numPr>
        <w:spacing w:after="240" w:before="0" w:lineRule="auto"/>
        <w:ind w:left="720" w:hanging="360"/>
        <w:rPr/>
      </w:pPr>
      <w:r w:rsidDel="00000000" w:rsidR="00000000" w:rsidRPr="00000000">
        <w:rPr>
          <w:rtl w:val="0"/>
        </w:rPr>
        <w:t xml:space="preserve">Písomné reflexie a závery</w:t>
        <w:br w:type="textWrapping"/>
      </w:r>
    </w:p>
    <w:p w:rsidR="00000000" w:rsidDel="00000000" w:rsidP="00000000" w:rsidRDefault="00000000" w:rsidRPr="00000000" w14:paraId="0000011B">
      <w:pPr>
        <w:spacing w:after="240" w:before="240" w:lineRule="auto"/>
        <w:jc w:val="both"/>
        <w:rPr/>
      </w:pPr>
      <w:r w:rsidDel="00000000" w:rsidR="00000000" w:rsidRPr="00000000">
        <w:rPr>
          <w:rtl w:val="0"/>
        </w:rPr>
        <w:t xml:space="preserve">Portfóliá dokumentujú celý proces učenia a preukazujú praktické zručnosti aj vedecké porozumenie.</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11D">
      <w:pPr>
        <w:pStyle w:val="Heading1"/>
        <w:numPr>
          <w:ilvl w:val="0"/>
          <w:numId w:val="9"/>
        </w:numPr>
        <w:ind w:left="720" w:hanging="360"/>
        <w:rPr>
          <w:rFonts w:ascii="Times New Roman" w:cs="Times New Roman" w:eastAsia="Times New Roman" w:hAnsi="Times New Roman"/>
          <w:b w:val="1"/>
          <w:bCs w:val="1"/>
          <w:color w:val="c8102e"/>
          <w:sz w:val="36"/>
          <w:szCs w:val="36"/>
        </w:rPr>
      </w:pPr>
      <w:bookmarkStart w:colFirst="0" w:colLast="0" w:name="_heading=h.aaidm1n9fjg4" w:id="27"/>
      <w:bookmarkEnd w:id="27"/>
      <w:r w:rsidDel="00000000" w:rsidR="00000000" w:rsidRPr="00000000">
        <w:rPr>
          <w:rFonts w:ascii="Times New Roman" w:cs="Times New Roman" w:eastAsia="Times New Roman" w:hAnsi="Times New Roman"/>
          <w:b w:val="1"/>
          <w:bCs w:val="1"/>
          <w:color w:val="c8102e"/>
          <w:sz w:val="36"/>
          <w:szCs w:val="36"/>
          <w:rtl w:val="0"/>
        </w:rPr>
        <w:t xml:space="preserve">Učebné materiály</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sdt>
      <w:sdtPr>
        <w:lock w:val="contentLocked"/>
        <w:id w:val="-2048071156"/>
        <w:tag w:val="goog_rdk_1"/>
      </w:sdtPr>
      <w:sdtContent>
        <w:tbl>
          <w:tblPr>
            <w:tblStyle w:val="Table3"/>
            <w:tblW w:w="8504.0" w:type="dxa"/>
            <w:jc w:val="left"/>
            <w:tblInd w:w="-2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Zdroj</w:t>
                </w:r>
              </w:p>
            </w:tc>
            <w:tc>
              <w:tcPr>
                <w:shd w:fill="auto" w:val="clear"/>
                <w:tcMar>
                  <w:top w:w="100.0" w:type="dxa"/>
                  <w:left w:w="100.0" w:type="dxa"/>
                  <w:bottom w:w="100.0" w:type="dxa"/>
                  <w:right w:w="100.0" w:type="dxa"/>
                </w:tcMa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Odkaz</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2 – Použitý FLIGHT Kit (komponenty vlastného dronu):</w:t>
      </w:r>
    </w:p>
    <w:p w:rsidR="00000000" w:rsidDel="00000000" w:rsidP="00000000" w:rsidRDefault="00000000" w:rsidRPr="00000000" w14:paraId="0000012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BME680 – teplota, vlhkosť, tlak, VOC</w:t>
      </w:r>
    </w:p>
    <w:p w:rsidR="00000000" w:rsidDel="00000000" w:rsidP="00000000" w:rsidRDefault="00000000" w:rsidRPr="00000000" w14:paraId="0000012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Laserový senzor PM2,5 – pevné častice</w:t>
      </w:r>
    </w:p>
    <w:p w:rsidR="00000000" w:rsidDel="00000000" w:rsidP="00000000" w:rsidRDefault="00000000" w:rsidRPr="00000000" w14:paraId="0000012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Plynový senzor MQ7 – detekcia CO</w:t>
      </w:r>
    </w:p>
    <w:p w:rsidR="00000000" w:rsidDel="00000000" w:rsidP="00000000" w:rsidRDefault="00000000" w:rsidRPr="00000000" w14:paraId="0000012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GUVA-S12SD – intenzita UV žiarenia</w:t>
      </w:r>
    </w:p>
    <w:p w:rsidR="00000000" w:rsidDel="00000000" w:rsidP="00000000" w:rsidRDefault="00000000" w:rsidRPr="00000000" w14:paraId="0000012D">
      <w:pPr>
        <w:pStyle w:val="Subtitle"/>
        <w:rPr/>
      </w:pPr>
      <w:r w:rsidDel="00000000" w:rsidR="00000000" w:rsidRPr="00000000">
        <w:rPr>
          <w:rtl w:val="0"/>
        </w:rPr>
      </w:r>
    </w:p>
    <w:sectPr>
      <w:headerReference r:id="rId19"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rial Unicode MS"/>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
              <a:graphic>
                <a:graphicData uri="http://schemas.microsoft.com/office/word/2010/wordprocessingShape">
                  <wps:wsp>
                    <wps:cNvSpPr/>
                    <wps:cNvPr id="2" name="Shape 2"/>
                    <wps:spPr>
                      <a:xfrm>
                        <a:off x="3302888" y="3077690"/>
                        <a:ext cx="4086225" cy="658000"/>
                      </a:xfrm>
                      <a:prstGeom prst="rect">
                        <a:avLst/>
                      </a:prstGeom>
                      <a:solidFill>
                        <a:srgbClr val="FFFFFF"/>
                      </a:solidFill>
                      <a:ln>
                        <a:noFill/>
                      </a:ln>
                    </wps:spPr>
                    <wps:txbx>
                      <w:txbxContent>
                        <w:p w:rsidR="00000000" w:rsidDel="00000000" w:rsidP="00000000" w:rsidRDefault="00000000" w:rsidRPr="00000000">
                          <w:pPr>
                            <w:spacing w:after="0" w:before="0" w:line="180" w:lineRule="auto"/>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15000" lIns="45000" spcFirstLastPara="1" rIns="45000" wrap="square" tIns="150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50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-126993</wp:posOffset>
          </wp:positionV>
          <wp:extent cx="1220962" cy="584911"/>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-229065</wp:posOffset>
          </wp:positionV>
          <wp:extent cx="1220962" cy="584911"/>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-240658</wp:posOffset>
          </wp:positionV>
          <wp:extent cx="3213100" cy="683124"/>
          <wp:effectExtent b="0" l="0" r="0" t="0"/>
          <wp:wrapNone/>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10.png"/><Relationship Id="rId13" Type="http://schemas.openxmlformats.org/officeDocument/2006/relationships/image" Target="media/image5.jpg"/><Relationship Id="rId12" Type="http://schemas.openxmlformats.org/officeDocument/2006/relationships/image" Target="media/image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8.png"/><Relationship Id="rId14" Type="http://schemas.openxmlformats.org/officeDocument/2006/relationships/image" Target="media/image11.jpg"/><Relationship Id="rId17" Type="http://schemas.openxmlformats.org/officeDocument/2006/relationships/image" Target="media/image6.jpg"/><Relationship Id="rId16" Type="http://schemas.openxmlformats.org/officeDocument/2006/relationships/hyperlink" Target="https://drive.google.com/file/d/1kBS92iVraNTBNhYoMKlL5Hzr9eTnZalO/view?usp=drive_link" TargetMode="External"/><Relationship Id="rId5" Type="http://schemas.openxmlformats.org/officeDocument/2006/relationships/styles" Target="styles.xml"/><Relationship Id="rId19" Type="http://schemas.openxmlformats.org/officeDocument/2006/relationships/header" Target="header3.xml"/><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4.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
<Relationship Id="rId1" Type="http://schemas.openxmlformats.org/officeDocument/2006/relationships/image" Target="media/image3.png"/>
<Relationship Id="rId2" Type="http://schemas.openxmlformats.org/officeDocument/2006/relationships/image" Target="media/disclaimer_footer.png"/>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NEI9cjZwS64I4KIccVvWjmwtCw==">CgMxLjAaHQoBMBIYChYIB0ISEhBBcmlhbCBVbmljb2RlIE1TGh8KATESGgoYCAlSFAoSdGFibGUuY3V2djg3cjBjMGVlMghoLmdqZGd4czIOaC52d2ZzeGxuZGgwNmsyDmguN2QwZDZmdXpwZHRl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5qc3B1bXVrbHp3ZWgyDmguMzNpcnd2Zjg5cTR0Mg5oLmU5MnR2Y283cGplbjIOaC4zc21zZW1qdzI4aGYyDmguYWZiaGJmMmgwdmFlMg5oLnlseHU0bmE4enFkejIOaC5hYWlkbTFuOWZqZzQ4AHIhMVFfVmNkdGlTd2xRRmc0MGpZbjVpOC11TEt1dE5tY0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