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Monitorização do microclima com drones em canteiros elevados (cebola vs. espinafre)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FLIGHT RESOURCE CENTER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DSU RCSOO “Kiro Burnaz”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14300" distT="114300" distL="114300" distR="114300">
            <wp:extent cx="783989" cy="739612"/>
            <wp:effectExtent b="0" l="0" r="0" t="0"/>
            <wp:docPr id="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989" cy="7396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1085344237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9v57y6q5g44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(UP 3000 CHARACTERS)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4aefdl0pz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jtmg66ljtt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KEY COMPETENCES DEVELOPED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Prior Knowledge / Prerequisites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zx4ktaf89yw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Lesson/Project Outline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Assessment Criteria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Teaching Materials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External Resources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 References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Esta aula/projeto apresenta aos alunos a utilização de drones para a monitorização do microclima na agricultura, centrando-se na medição em tempo real da temperatura e da humidade acima de canteiros elevados.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Utilizando um drone personalizado equipado com sensores ambientais do kit FLIGHT, os alunos recolhem dados sobre canteiros elevados de madeira plantados com cebola de inverno e espinafre. É incluída uma área de solo nu como zona de controlo.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alunos investigam de que forma a morfologia das culturas e a densidade da cobertura vegetal influenciam condições microclimáticas como a retenção de humidade, a regulação da temperatura e o potencial risco de doenças.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atividade promove práticas agrícolas sustentáveis, a agricultura de precisão e a monitorização ambiental não invasiva através da utilização de tecnologia UAV.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</w:rPr>
      </w:pPr>
      <w:bookmarkStart w:colFirst="0" w:colLast="0" w:name="_heading=h.2j4aefdl0pze" w:id="3"/>
      <w:bookmarkEnd w:id="3"/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Mais de 18</w:t>
      </w:r>
    </w:p>
    <w:p w:rsidR="00000000" w:rsidDel="00000000" w:rsidP="00000000" w:rsidRDefault="00000000" w:rsidRPr="00000000" w14:paraId="0000003C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16n03xbzoc6b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Agricultura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Resposta a catástrofes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Construção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Gestão da água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Proteção ambiental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</w:t>
      </w:r>
    </w:p>
    <w:p w:rsidR="00000000" w:rsidDel="00000000" w:rsidP="00000000" w:rsidRDefault="00000000" w:rsidRPr="00000000" w14:paraId="00000043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qsu0lbmu32p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Plano de 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d2bc1vpmah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 personalizado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 comercial (DJI)</w:t>
      </w:r>
    </w:p>
    <w:p w:rsidR="00000000" w:rsidDel="00000000" w:rsidP="00000000" w:rsidRDefault="00000000" w:rsidRPr="00000000" w14:paraId="0000004B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roj4tsogmefk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aula x 45 minutos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x aula de 60 minutos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x bloco de 90 minutos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2 x aulas de 45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x aulas de 60 minutos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52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zyiu9keq2uz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alunos compreenderão o conceito de microclima agrícola e explicarão de que forma os drones equipados com sensores ambientais podem apoiar a agricultura de precisão e a monitorização sustentável das culturas.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alunos serão capazes de operar com segurança um sistema de drone personalizado e recolher dados em tempo real sobre a temperatura e a humidade relativa acima de canteiros elevados, a diferentes alturas de voo.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alunos compararão as condições microclimáticas entre as culturas de espinafre e de cebola, analisando de que forma as diferenças na morfologia das plantas e na densidade da cobertura vegetal afetam a retenção de humidade e a regulação da temperatura.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alunos identificarão potenciais riscos agrícolas relacionados com o excesso de humidade, como o desenvolvimento de doenças fúngicas, e proporão práticas de gestão sustentáveis com base nos dados ambientais medidos por drones.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jtmg66ljtt0" w:id="9"/>
      <w:bookmarkEnd w:id="9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2ffrhhvzpvel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Competência de literacia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(compreensão e produção de textos escritos/orais)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multilingue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matemática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Interpretação de informação técnica (manuais, diagramas, normas)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Competências profissionais/técnicas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Execução de tarefas práticas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Competência digital (literacia digital geral)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Utilização de ferramentas digitais em contexto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Competência pessoal, social e de aprender a aprender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Trabalho em equipa e colaboração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Autonomia e responsabilidade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Adaptabilidade e flexibilidade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Consciência ambiental e de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Competência de cidadania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Competência de sensibilidade e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expressão culturais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Competência de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Iniciativa e criatividade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Tomada de decisões em situações reais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7"/>
      <w:bookmarkEnd w:id="1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Integração nas rotinas do local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Cumprimento de instruções e procedimentos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Utilização de ferramentas, equipamentos e tecnologia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F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2k8aqakylytd" w:id="18"/>
      <w:bookmarkEnd w:id="1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Antes de iniciarem esta aula/projeto, os alunos devem ter: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Conhecimentos básicos de biologia vegetal e das principais diferenças entre culturas folhosas, como os espinafres e a cebola.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compreensão introdutória dos fatores ambientais que afetam o crescimento das culturas (temperatura, humidade, qualidade do ar).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Familiaridade com o conceito de poluição atmosférica e de partículas em suspensão (PM2.5) enquanto potencial risco para a saúde humana e a agricultura.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Competências básicas de recolha de dados, leitura de tabelas simples e interpretação de medições ambientais.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Conhecimento das regras de operação segura de drones e de comportamentos responsáveis durante atividades de campo ao ar livre.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são necessários conhecimentos técnicos avançados, uma vez que o sistema de sensores do drone será apresentado e demonstrado durante a aula.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numPr>
          <w:ilvl w:val="0"/>
          <w:numId w:val="9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rzx4ktaf89yw" w:id="19"/>
      <w:bookmarkEnd w:id="19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2j80ksrpe151" w:id="20"/>
      <w:bookmarkEnd w:id="20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aula começa com uma introdução interativa ao conceito de microclima na agricultura. Os alunos aprendem que mesmo pequenas diferenças de temperatura e humidade podem afetar significativamente o crescimento das culturas, o desenvolvimento de doenças e as necessidades de água.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professor explica que os canteiros elevados criam condições ambientais únicas em comparação com o solo em campo aberto, porque aquecem mais rapidamente e retêm a humidade de forma diferente. São apresentadas aos alunos duas culturas de inverno com morfologias contrastantes: espinafres (folhas largas e densas) e cebola (folhas estreitas e verticais).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turma debate a forma como a estrutura das plantas influencia a circulação do ar, a retenção de humidade e a regulação da temperatura acima do coberto vegetal.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Para relacionar a teoria com a tecnologia moderna, o professor apresenta o drone personalizado equipado com sensores FLIGHT Kit para medir a temperatura do ar e a humidade relativa. Os alunos são informados de que o drone irá recolher dados em tempo real a diferentes alturas acima dos canteiros.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É apresentado o objetivo do projeto: comparar as condições microclimáticas acima dos espinafres, da cebola e das áreas de controlo com solo descoberto, para compreender as diferenças relacionadas com as culturas e a sua relevância para uma agricultura sustentável.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Fotografia/Diagrama: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  <w:drawing>
          <wp:inline distB="114300" distT="114300" distL="114300" distR="114300">
            <wp:extent cx="2820353" cy="2790825"/>
            <wp:effectExtent b="0" l="0" r="0" t="0"/>
            <wp:docPr id="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20353" cy="2790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  <w:drawing>
          <wp:inline distB="114300" distT="114300" distL="114300" distR="114300">
            <wp:extent cx="2553653" cy="2800350"/>
            <wp:effectExtent b="0" l="0" r="0" t="0"/>
            <wp:docPr id="9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3653" cy="2800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Questões orientadoras / Debate em sala de aula: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2"/>
        <w:spacing w:after="0" w:before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que é um microclima e por que motivo é importante para as culturas?</w:t>
        <w:br w:type="textWrapping"/>
      </w:r>
    </w:p>
    <w:p w:rsidR="00000000" w:rsidDel="00000000" w:rsidP="00000000" w:rsidRDefault="00000000" w:rsidRPr="00000000" w14:paraId="0000009A">
      <w:pPr>
        <w:pStyle w:val="Heading2"/>
        <w:spacing w:after="0" w:before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 que forma podem os canteiros elevados alterar as condições de temperatura e humidade?</w:t>
        <w:br w:type="textWrapping"/>
      </w:r>
    </w:p>
    <w:p w:rsidR="00000000" w:rsidDel="00000000" w:rsidP="00000000" w:rsidRDefault="00000000" w:rsidRPr="00000000" w14:paraId="0000009B">
      <w:pPr>
        <w:pStyle w:val="Heading2"/>
        <w:spacing w:after="0" w:before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Por que motivo poderão os espinafres reter mais humidade do que a cebola?</w:t>
        <w:br w:type="textWrapping"/>
      </w:r>
    </w:p>
    <w:p w:rsidR="00000000" w:rsidDel="00000000" w:rsidP="00000000" w:rsidRDefault="00000000" w:rsidRPr="00000000" w14:paraId="0000009C">
      <w:pPr>
        <w:pStyle w:val="Heading2"/>
        <w:spacing w:after="0" w:before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jspumuklzweh" w:id="21"/>
      <w:bookmarkEnd w:id="2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 que forma podem os drones apoiar a agricultura de precisão?</w:t>
      </w:r>
    </w:p>
    <w:p w:rsidR="00000000" w:rsidDel="00000000" w:rsidP="00000000" w:rsidRDefault="00000000" w:rsidRPr="00000000" w14:paraId="0000009D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33irwvf89q4t" w:id="22"/>
      <w:bookmarkEnd w:id="22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Nesta fase, os alunos investigam a forma como diferentes estruturas das culturas influenciam as condições microclimáticas. A turma é dividida em pequenos grupos de trabalho, cada um centrado numa zona de monitorização:</w:t>
      </w:r>
    </w:p>
    <w:p w:rsidR="00000000" w:rsidDel="00000000" w:rsidP="00000000" w:rsidRDefault="00000000" w:rsidRPr="00000000" w14:paraId="000000A2">
      <w:pPr>
        <w:numPr>
          <w:ilvl w:val="0"/>
          <w:numId w:val="6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Canteiro elevado de espinafres</w:t>
        <w:br w:type="textWrapping"/>
      </w:r>
    </w:p>
    <w:p w:rsidR="00000000" w:rsidDel="00000000" w:rsidP="00000000" w:rsidRDefault="00000000" w:rsidRPr="00000000" w14:paraId="000000A3">
      <w:pPr>
        <w:numPr>
          <w:ilvl w:val="0"/>
          <w:numId w:val="6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Canteiro elevado de cebola</w:t>
        <w:br w:type="textWrapping"/>
      </w:r>
    </w:p>
    <w:p w:rsidR="00000000" w:rsidDel="00000000" w:rsidP="00000000" w:rsidRDefault="00000000" w:rsidRPr="00000000" w14:paraId="000000A4">
      <w:pPr>
        <w:numPr>
          <w:ilvl w:val="0"/>
          <w:numId w:val="6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Área de controlo com solo descoberto</w:t>
        <w:br w:type="textWrapping"/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alunos observam a densidade do coberto vegetal, a forma das folhas e a exposição do solo. Preveem qual das culturas apresentará maior humidade e qual das zonas apresentará uma temperatura mais elevada.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professor apresenta o sistema de sensores do drone e explica como são medidas a temperatura e a humidade acima das culturas. Os alunos debatem de que forma uma humidade elevada pode aumentar o risco de doenças fúngicas, enquanto uma temperatura mais elevada pode aumentar a evaporação.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grupos preparam folhas de registo e chegam a acordo sobre a forma como as medições serão comparadas entre as diferentes alturas de voo. Esta fase desenvolve a investigação científica e prepara os alunos para o trabalho de campo.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Vídeo: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Fotografia/Diagrama: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  <w:drawing>
          <wp:inline distB="114300" distT="114300" distL="114300" distR="114300">
            <wp:extent cx="5490535" cy="4114800"/>
            <wp:effectExtent b="0" l="0" r="0" t="0"/>
            <wp:docPr id="8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90535" cy="411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  <w:drawing>
          <wp:inline distB="114300" distT="114300" distL="114300" distR="114300">
            <wp:extent cx="5490535" cy="2628900"/>
            <wp:effectExtent b="0" l="0" r="0" t="0"/>
            <wp:docPr id="1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90535" cy="262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Questões orientadoras / Debate em turma: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Qual dos cobertos vegetais cria o ambiente mais húmido?</w:t>
        <w:br w:type="textWrapping"/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De que forma difere o fluxo de ar entre os canteiros de espinafres e os de cebola?</w:t>
        <w:br w:type="textWrapping"/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Por que motivo é utilizado o solo descoberto como zona de controlo?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de trabalho de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grupo: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Os grupos formulam uma hipótese: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“Os canteiros de espinafres apresentarão maior humidade e menor fluxo de ar em comparação com os canteiros de cebola.”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spacing w:after="0" w:before="0" w:lineRule="auto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e92tvco7pjen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prática: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alunos realizam a principal atividade de monitorização com recurso a um drone, utilizando o UAV personalizado equipado com sensores FLIGHT Kit.</w:t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drone realiza voos a baixa altitude acima das três zonas:</w:t>
      </w:r>
    </w:p>
    <w:p w:rsidR="00000000" w:rsidDel="00000000" w:rsidP="00000000" w:rsidRDefault="00000000" w:rsidRPr="00000000" w14:paraId="000000BB">
      <w:pPr>
        <w:numPr>
          <w:ilvl w:val="0"/>
          <w:numId w:val="4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Canteiro elevado de espinafres</w:t>
        <w:br w:type="textWrapping"/>
      </w:r>
    </w:p>
    <w:p w:rsidR="00000000" w:rsidDel="00000000" w:rsidP="00000000" w:rsidRDefault="00000000" w:rsidRPr="00000000" w14:paraId="000000BC">
      <w:pPr>
        <w:numPr>
          <w:ilvl w:val="0"/>
          <w:numId w:val="4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Canteiro elevado de cebola</w:t>
        <w:br w:type="textWrapping"/>
      </w:r>
    </w:p>
    <w:p w:rsidR="00000000" w:rsidDel="00000000" w:rsidP="00000000" w:rsidRDefault="00000000" w:rsidRPr="00000000" w14:paraId="000000BD">
      <w:pPr>
        <w:numPr>
          <w:ilvl w:val="0"/>
          <w:numId w:val="4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Controlo de solo nu</w:t>
        <w:br w:type="textWrapping"/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medições são efetuadas a três alturas:</w:t>
      </w:r>
    </w:p>
    <w:p w:rsidR="00000000" w:rsidDel="00000000" w:rsidP="00000000" w:rsidRDefault="00000000" w:rsidRPr="00000000" w14:paraId="000000BF">
      <w:pPr>
        <w:numPr>
          <w:ilvl w:val="0"/>
          <w:numId w:val="7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0.5 m</w:t>
        <w:br w:type="textWrapping"/>
      </w:r>
    </w:p>
    <w:p w:rsidR="00000000" w:rsidDel="00000000" w:rsidP="00000000" w:rsidRDefault="00000000" w:rsidRPr="00000000" w14:paraId="000000C0">
      <w:pPr>
        <w:numPr>
          <w:ilvl w:val="0"/>
          <w:numId w:val="7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1.0 m</w:t>
        <w:br w:type="textWrapping"/>
      </w:r>
    </w:p>
    <w:p w:rsidR="00000000" w:rsidDel="00000000" w:rsidP="00000000" w:rsidRDefault="00000000" w:rsidRPr="00000000" w14:paraId="000000C1">
      <w:pPr>
        <w:numPr>
          <w:ilvl w:val="0"/>
          <w:numId w:val="7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1.5 m</w:t>
        <w:br w:type="textWrapping"/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drone regista valores em tempo real de:</w:t>
      </w:r>
    </w:p>
    <w:p w:rsidR="00000000" w:rsidDel="00000000" w:rsidP="00000000" w:rsidRDefault="00000000" w:rsidRPr="00000000" w14:paraId="000000C3">
      <w:pPr>
        <w:numPr>
          <w:ilvl w:val="0"/>
          <w:numId w:val="1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Temperatura do ar (°C)</w:t>
        <w:br w:type="textWrapping"/>
      </w:r>
    </w:p>
    <w:p w:rsidR="00000000" w:rsidDel="00000000" w:rsidP="00000000" w:rsidRDefault="00000000" w:rsidRPr="00000000" w14:paraId="000000C4">
      <w:pPr>
        <w:numPr>
          <w:ilvl w:val="0"/>
          <w:numId w:val="1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Humidade relativa (%)</w:t>
        <w:br w:type="textWrapping"/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alunos preenchem tabelas de dados e calculam valores médios. Entre os exemplos de resultados de campo esperados incluem-se uma humidade mais elevada acima dos espinafres, devido à densa cobertura vegetal, e uma temperatura ligeiramente mais elevada acima do solo nu, devido ao aquecimento direto.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grupos começam a preparar gráficos que comparam as diferenças de microclima entre a cebola e os espinafres e discutem a forma como estas condições se relacionam com a saúde das culturas e a gestão sustentável.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Vídeo: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6">
        <w:r w:rsidDel="00000000" w:rsidR="00000000" w:rsidRPr="00000000">
          <w:rPr>
            <w:rFonts w:ascii="Arial Narrow" w:cs="Arial Narrow" w:eastAsia="Arial Narrow" w:hAnsi="Arial Narrow"/>
            <w:b w:val="0"/>
            <w:bCs w:val="0"/>
            <w:i w:val="1"/>
            <w:iCs w:val="1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https://drive.google.com/file/d/1kBS92iVraNTBNhYoMKlL5Hzr9eTnZalO/view?usp=drive_link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Fotografia/Diagrama:  </w:t>
      </w:r>
    </w:p>
    <w:p w:rsidR="00000000" w:rsidDel="00000000" w:rsidP="00000000" w:rsidRDefault="00000000" w:rsidRPr="00000000" w14:paraId="000000CE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b w:val="1"/>
          <w:bCs w:val="1"/>
          <w:color w:val="c8102e"/>
          <w:sz w:val="28"/>
          <w:szCs w:val="28"/>
        </w:rPr>
        <w:drawing>
          <wp:inline distB="114300" distT="114300" distL="114300" distR="114300">
            <wp:extent cx="5490535" cy="3086100"/>
            <wp:effectExtent b="0" l="0" r="0" t="0"/>
            <wp:docPr id="10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90535" cy="308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  <w:drawing>
          <wp:inline distB="114300" distT="114300" distL="114300" distR="114300">
            <wp:extent cx="4606888" cy="2599372"/>
            <wp:effectExtent b="0" l="0" r="0" t="0"/>
            <wp:docPr id="1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6888" cy="2599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3"/>
        <w:keepNext w:val="0"/>
        <w:keepLines w:val="0"/>
        <w:spacing w:before="280" w:lineRule="auto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smsemjw28hf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color w:val="999999"/>
          <w:sz w:val="26"/>
          <w:szCs w:val="26"/>
          <w:rtl w:val="0"/>
        </w:rPr>
        <w:t xml:space="preserve">Temperatura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 humidade acima dos canteiros de cultivo (valores médios)✅ Os </w:t>
      </w:r>
      <w:sdt>
        <w:sdtPr>
          <w:id w:val="404214661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espinafres criam um microclima mais húmido, favorecendo a deposição de PM. ✅ O solo</w:t>
            <w:br w:type="textWrapping"/>
            <w:t xml:space="preserve"> nu apresenta uma temperatura mais elevada e uma humidade mais baixa.</w:t>
          </w:r>
        </w:sdtContent>
      </w:sdt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Style w:val="Heading3"/>
        <w:keepNext w:val="0"/>
        <w:keepLines w:val="0"/>
        <w:spacing w:before="280" w:lineRule="auto"/>
        <w:jc w:val="left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heading=h.afbhbf2h0vae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Resultados da observação visual das folhas</w:t>
      </w:r>
    </w:p>
    <w:tbl>
      <w:tblPr>
        <w:tblStyle w:val="Table1"/>
        <w:tblpPr w:leftFromText="180" w:rightFromText="180" w:topFromText="144" w:bottomFromText="288" w:vertAnchor="text" w:horzAnchor="text" w:tblpX="-110.99999999999966" w:tblpY="654.0053906249886"/>
        <w:tblW w:w="7215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00"/>
        <w:gridCol w:w="2045"/>
        <w:gridCol w:w="2570"/>
        <w:tblGridChange w:id="0">
          <w:tblGrid>
            <w:gridCol w:w="2600"/>
            <w:gridCol w:w="2045"/>
            <w:gridCol w:w="2570"/>
          </w:tblGrid>
        </w:tblGridChange>
      </w:tblGrid>
      <w:tr>
        <w:trPr>
          <w:cantSplit w:val="1"/>
          <w:trHeight w:val="500" w:hRule="atLeast"/>
          <w:tblHeader w:val="1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  <w:rtl w:val="0"/>
              </w:rPr>
              <w:t xml:space="preserve">Localização / Área de cultivo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  <w:rtl w:val="0"/>
              </w:rPr>
              <w:t xml:space="preserve">Temperatura (°C)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sz w:val="20"/>
                <w:szCs w:val="20"/>
                <w:rtl w:val="0"/>
              </w:rPr>
              <w:t xml:space="preserve">Humidade relativa (%)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1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Canteiro elevado de espinafres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15.0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78</w:t>
            </w:r>
          </w:p>
        </w:tc>
      </w:tr>
      <w:tr>
        <w:trPr>
          <w:cantSplit w:val="1"/>
          <w:trHeight w:val="500" w:hRule="atLeast"/>
          <w:tblHeader w:val="1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Canteiro elevado de cebolas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15.4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70</w:t>
            </w:r>
          </w:p>
        </w:tc>
      </w:tr>
      <w:tr>
        <w:trPr>
          <w:cantSplit w:val="1"/>
          <w:trHeight w:val="500" w:hRule="atLeast"/>
          <w:tblHeader w:val="1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Solo nu (área de controlo)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16.1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Source Sans Pro" w:cs="Source Sans Pro" w:eastAsia="Source Sans Pro" w:hAnsi="Source Sans Pro"/>
                <w:sz w:val="20"/>
                <w:szCs w:val="20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0"/>
                <w:szCs w:val="20"/>
                <w:rtl w:val="0"/>
              </w:rPr>
              <w:t xml:space="preserve">62</w:t>
            </w:r>
          </w:p>
        </w:tc>
      </w:tr>
    </w:tbl>
    <w:p w:rsidR="00000000" w:rsidDel="00000000" w:rsidP="00000000" w:rsidRDefault="00000000" w:rsidRPr="00000000" w14:paraId="000000E2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46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86"/>
        <w:gridCol w:w="1580"/>
        <w:gridCol w:w="2505"/>
        <w:gridCol w:w="3375"/>
        <w:tblGridChange w:id="0">
          <w:tblGrid>
            <w:gridCol w:w="1186"/>
            <w:gridCol w:w="1580"/>
            <w:gridCol w:w="2505"/>
            <w:gridCol w:w="3375"/>
          </w:tblGrid>
        </w:tblGridChange>
      </w:tblGrid>
      <w:tr>
        <w:trPr>
          <w:cantSplit w:val="1"/>
          <w:trHeight w:val="50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 de cultura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Estrutura foliar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Deposição de PM esperada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Notas de observação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Espinafres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Folhas largas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Elevada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Partículas de poeira visíveis na superfície das folhas</w:t>
            </w:r>
          </w:p>
        </w:tc>
      </w:tr>
      <w:tr>
        <w:trPr>
          <w:cantSplit w:val="1"/>
          <w:trHeight w:val="50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Cebola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Folhas estreitas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Baixa–Moderada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Menor acumulação de partículas</w:t>
            </w:r>
          </w:p>
        </w:tc>
      </w:tr>
    </w:tbl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2"/>
        <w:spacing w:after="0" w:before="0" w:lineRule="auto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ylxu4na8zqdz" w:id="26"/>
      <w:bookmarkEnd w:id="26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urce Sans Pro" w:cs="Source Sans Pro" w:eastAsia="Source Sans Pro" w:hAnsi="Source Sans Pro"/>
          <w:b w:val="0"/>
          <w:bCs w:val="0"/>
          <w:i w:val="0"/>
          <w:iCs w:val="0"/>
          <w:smallCaps w:val="0"/>
          <w:strike w:val="0"/>
          <w:color w:val="99999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Apresentações dos grupos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240" w:befor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Na fase final, os grupos de alunos apresentam os resultados recolhidos e explicam as diferenças observadas entre as zonas de espinafres, cebolas e solo nu.</w:t>
      </w:r>
    </w:p>
    <w:p w:rsidR="00000000" w:rsidDel="00000000" w:rsidP="00000000" w:rsidRDefault="00000000" w:rsidRPr="00000000" w14:paraId="000000F5">
      <w:pPr>
        <w:spacing w:after="240" w:befor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Cada grupo partilha:</w:t>
      </w:r>
    </w:p>
    <w:p w:rsidR="00000000" w:rsidDel="00000000" w:rsidP="00000000" w:rsidRDefault="00000000" w:rsidRPr="00000000" w14:paraId="000000F6">
      <w:pPr>
        <w:numPr>
          <w:ilvl w:val="0"/>
          <w:numId w:val="3"/>
        </w:numPr>
        <w:spacing w:after="0" w:befor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Padrões de humidade e temperatura a diferentes alturas</w:t>
        <w:br w:type="textWrapping"/>
      </w:r>
    </w:p>
    <w:p w:rsidR="00000000" w:rsidDel="00000000" w:rsidP="00000000" w:rsidRDefault="00000000" w:rsidRPr="00000000" w14:paraId="000000F7">
      <w:pPr>
        <w:numPr>
          <w:ilvl w:val="0"/>
          <w:numId w:val="3"/>
        </w:numPr>
        <w:spacing w:after="0" w:before="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Que cultura criou um microclima mais húmido</w:t>
        <w:br w:type="textWrapping"/>
      </w:r>
    </w:p>
    <w:p w:rsidR="00000000" w:rsidDel="00000000" w:rsidP="00000000" w:rsidRDefault="00000000" w:rsidRPr="00000000" w14:paraId="000000F8">
      <w:pPr>
        <w:numPr>
          <w:ilvl w:val="0"/>
          <w:numId w:val="3"/>
        </w:numPr>
        <w:spacing w:after="240" w:before="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Como os canteiros elevados influenciam o aquecimento e a retenção de humidade</w:t>
        <w:br w:type="textWrapping"/>
      </w:r>
    </w:p>
    <w:p w:rsidR="00000000" w:rsidDel="00000000" w:rsidP="00000000" w:rsidRDefault="00000000" w:rsidRPr="00000000" w14:paraId="000000F9">
      <w:pPr>
        <w:spacing w:after="240" w:befor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 turma debate a importância agrícola da monitorização do microclima, especialmente para a prevenção de doenças, o planeamento da irrigação e a produção agrícola sustentável.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firstLine="0"/>
        <w:jc w:val="left"/>
        <w:rPr>
          <w:rFonts w:ascii="Arial Narrow" w:cs="Arial Narrow" w:eastAsia="Arial Narrow" w:hAnsi="Arial Narrow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Discussão em turma: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  <w:t xml:space="preserve">A turma debate a importância agrícola da monitorização do microclima, especialmente para a prevenção de doenças, o planeamento da irrigação e a produção agrícola sustentável.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de reflexão: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alunos realizam uma breve reflexão, respondendo às seguintes questões:</w:t>
      </w:r>
    </w:p>
    <w:p w:rsidR="00000000" w:rsidDel="00000000" w:rsidP="00000000" w:rsidRDefault="00000000" w:rsidRPr="00000000" w14:paraId="00000101">
      <w:pPr>
        <w:numPr>
          <w:ilvl w:val="0"/>
          <w:numId w:val="2"/>
        </w:numPr>
        <w:spacing w:after="0" w:befor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 que revelaram as medições efetuadas pelo drone sobre os microclimas das culturas?</w:t>
        <w:br w:type="textWrapping"/>
      </w:r>
    </w:p>
    <w:p w:rsidR="00000000" w:rsidDel="00000000" w:rsidP="00000000" w:rsidRDefault="00000000" w:rsidRPr="00000000" w14:paraId="00000102">
      <w:pPr>
        <w:numPr>
          <w:ilvl w:val="0"/>
          <w:numId w:val="2"/>
        </w:numPr>
        <w:spacing w:after="0" w:before="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Porque é que os espinafres apresentaram uma humidade mais elevada do que as cebolas?</w:t>
        <w:br w:type="textWrapping"/>
      </w:r>
    </w:p>
    <w:p w:rsidR="00000000" w:rsidDel="00000000" w:rsidP="00000000" w:rsidRDefault="00000000" w:rsidRPr="00000000" w14:paraId="00000103">
      <w:pPr>
        <w:numPr>
          <w:ilvl w:val="0"/>
          <w:numId w:val="2"/>
        </w:numPr>
        <w:spacing w:after="0" w:before="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Como poderiam os agricultores utilizar a monitorização por drone para reduzir o risco de doenças?</w:t>
        <w:br w:type="textWrapping"/>
      </w:r>
    </w:p>
    <w:p w:rsidR="00000000" w:rsidDel="00000000" w:rsidP="00000000" w:rsidRDefault="00000000" w:rsidRPr="00000000" w14:paraId="00000104">
      <w:pPr>
        <w:numPr>
          <w:ilvl w:val="0"/>
          <w:numId w:val="2"/>
        </w:numPr>
        <w:spacing w:after="240" w:before="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Como contribui a agricultura de precisão para a sustentabilidade ambiental?</w:t>
        <w:br w:type="textWrapping"/>
      </w:r>
    </w:p>
    <w:p w:rsidR="00000000" w:rsidDel="00000000" w:rsidP="00000000" w:rsidRDefault="00000000" w:rsidRPr="00000000" w14:paraId="000001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Esta fase consolida a aprendizagem e destaca a tecnologia UAV como uma ferramenta moderna para o desenvolvimento de competências agrícolas verdes.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  <w:rtl w:val="0"/>
        </w:rPr>
        <w:t xml:space="preserve">Critérios de avaliação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Questionários com perguntas fechadas ou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abertas: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jc w:val="both"/>
        <w:rPr/>
      </w:pPr>
      <w:r w:rsidDel="00000000" w:rsidR="00000000" w:rsidRPr="00000000">
        <w:rPr>
          <w:rtl w:val="0"/>
        </w:rPr>
        <w:t xml:space="preserve">Serão utilizados questionários breves para avaliar a compreensão dos alunos sobre os conceitos de microclima, a operação de drones e a influência da morfologia das plantas na temperatura e na humidade.</w:t>
        <w:br w:type="textWrapping"/>
      </w:r>
    </w:p>
    <w:p w:rsidR="00000000" w:rsidDel="00000000" w:rsidP="00000000" w:rsidRDefault="00000000" w:rsidRPr="00000000" w14:paraId="0000010A">
      <w:pPr>
        <w:jc w:val="both"/>
        <w:rPr/>
      </w:pPr>
      <w:r w:rsidDel="00000000" w:rsidR="00000000" w:rsidRPr="00000000">
        <w:rPr>
          <w:rtl w:val="0"/>
        </w:rPr>
        <w:t xml:space="preserve">As perguntas podem ser de escolha múltipla, verdadeiro/falso ou resposta curta.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Instrumentos de autoavaliação para reflexão individual;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jc w:val="both"/>
        <w:rPr/>
      </w:pPr>
      <w:r w:rsidDel="00000000" w:rsidR="00000000" w:rsidRPr="00000000">
        <w:rPr>
          <w:rtl w:val="0"/>
        </w:rPr>
        <w:t xml:space="preserve">Os alunos preenchem formulários de reflexão ou diários após a atividade de medição com drone.</w:t>
        <w:br w:type="textWrapping"/>
      </w:r>
    </w:p>
    <w:p w:rsidR="00000000" w:rsidDel="00000000" w:rsidP="00000000" w:rsidRDefault="00000000" w:rsidRPr="00000000" w14:paraId="0000010E">
      <w:pPr>
        <w:jc w:val="both"/>
        <w:rPr/>
      </w:pPr>
      <w:r w:rsidDel="00000000" w:rsidR="00000000" w:rsidRPr="00000000">
        <w:rPr>
          <w:rtl w:val="0"/>
        </w:rPr>
        <w:t xml:space="preserve">A autoavaliação incentiva os alunos a identificarem os seus pontos fortes, desafios e aprendizagens relativamente à monitorização do microclima.</w:t>
        <w:br w:type="textWrapping"/>
      </w:r>
    </w:p>
    <w:p w:rsidR="00000000" w:rsidDel="00000000" w:rsidP="00000000" w:rsidRDefault="00000000" w:rsidRPr="00000000" w14:paraId="0000010F">
      <w:pPr>
        <w:jc w:val="both"/>
        <w:rPr/>
      </w:pPr>
      <w:r w:rsidDel="00000000" w:rsidR="00000000" w:rsidRPr="00000000">
        <w:rPr>
          <w:rtl w:val="0"/>
        </w:rPr>
        <w:t xml:space="preserve">Os alunos refletem sobre a forma como as condições observadas se relacionam com a gestão sustentável das culturas e o risco de doenças.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Protocolos de avaliação pelos pares para uma avaliação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colaborativa: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5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Os alunos fornecem feedback estruturado aos membros do grupo durante a recolha, análise e apresentação dos dados.</w:t>
        <w:br w:type="textWrapping"/>
      </w:r>
    </w:p>
    <w:p w:rsidR="00000000" w:rsidDel="00000000" w:rsidP="00000000" w:rsidRDefault="00000000" w:rsidRPr="00000000" w14:paraId="00000113">
      <w:pPr>
        <w:numPr>
          <w:ilvl w:val="0"/>
          <w:numId w:val="5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A avaliação pelos pares promove o pensamento crítico, a responsabilidade partilhada e a comunicação construtiva.</w:t>
        <w:br w:type="textWrapping"/>
      </w:r>
    </w:p>
    <w:p w:rsidR="00000000" w:rsidDel="00000000" w:rsidP="00000000" w:rsidRDefault="00000000" w:rsidRPr="00000000" w14:paraId="00000114">
      <w:pPr>
        <w:numPr>
          <w:ilvl w:val="0"/>
          <w:numId w:val="5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Os grupos são avaliados com base na colaboração, na resolução de problemas e na utilização eficaz da tecnologia de drones.</w:t>
        <w:br w:type="textWrapping"/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highlight w:val="yellow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Portefólios com resultados selecionados ou documentação do processo de aprendizagem: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Cada aluno ou grupo mantém um portefólio que inclui:</w:t>
      </w:r>
    </w:p>
    <w:p w:rsidR="00000000" w:rsidDel="00000000" w:rsidP="00000000" w:rsidRDefault="00000000" w:rsidRPr="00000000" w14:paraId="00000118">
      <w:pPr>
        <w:numPr>
          <w:ilvl w:val="0"/>
          <w:numId w:val="12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Tabelas de dados e gráficos das medições efetuadas pelo drone</w:t>
        <w:br w:type="textWrapping"/>
      </w:r>
    </w:p>
    <w:p w:rsidR="00000000" w:rsidDel="00000000" w:rsidP="00000000" w:rsidRDefault="00000000" w:rsidRPr="00000000" w14:paraId="00000119">
      <w:pPr>
        <w:numPr>
          <w:ilvl w:val="0"/>
          <w:numId w:val="12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Fotografias do trabalho de campo e dos canteiros elevados</w:t>
        <w:br w:type="textWrapping"/>
      </w:r>
    </w:p>
    <w:p w:rsidR="00000000" w:rsidDel="00000000" w:rsidP="00000000" w:rsidRDefault="00000000" w:rsidRPr="00000000" w14:paraId="0000011A">
      <w:pPr>
        <w:numPr>
          <w:ilvl w:val="0"/>
          <w:numId w:val="12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Reflexões e conclusões escritas</w:t>
        <w:br w:type="textWrapping"/>
      </w:r>
    </w:p>
    <w:p w:rsidR="00000000" w:rsidDel="00000000" w:rsidP="00000000" w:rsidRDefault="00000000" w:rsidRPr="00000000" w14:paraId="0000011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Os portefólios documentam todo o processo de aprendizagem e demonstram tanto competências práticas como compreensão científica.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Style w:val="Heading1"/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aaidm1n9fjg4" w:id="27"/>
      <w:bookmarkEnd w:id="2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48071156"/>
        <w:tag w:val="goog_rdk_1"/>
      </w:sdtPr>
      <w:sdtContent>
        <w:tbl>
          <w:tblPr>
            <w:tblStyle w:val="Table3"/>
            <w:tblW w:w="8504.0" w:type="dxa"/>
            <w:jc w:val="left"/>
            <w:tblInd w:w="-20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Resource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Link</w:t>
                </w:r>
              </w:p>
            </w:tc>
          </w:tr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2- Kit FLIGHT (componentes de drone personalizado) utilizado: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GUVA-S12SD – Intensidade UV</w:t>
      </w:r>
    </w:p>
    <w:p w:rsidR="00000000" w:rsidDel="00000000" w:rsidP="00000000" w:rsidRDefault="00000000" w:rsidRPr="00000000" w14:paraId="0000012D">
      <w:pPr>
        <w:pStyle w:val="Subtitle"/>
        <w:rPr/>
      </w:pPr>
      <w:r w:rsidDel="00000000" w:rsidR="00000000" w:rsidRPr="00000000">
        <w:rPr>
          <w:rtl w:val="0"/>
        </w:rPr>
      </w:r>
    </w:p>
    <w:sectPr>
      <w:headerReference r:id="rId19" w:type="default"/>
      <w:type w:val="nextPage"/>
      <w:pgSz w:h="16838" w:w="11906" w:orient="portrait"/>
      <w:pgMar w:bottom="1701" w:top="1701" w:left="1701" w:right="1558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Arial Unicode MS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-371462</wp:posOffset>
          </wp:positionH>
          <wp:positionV relativeFrom="paragraph">
            <wp:posOffset>-284472</wp:posOffset>
          </wp:positionV>
          <wp:extent cx="2409825" cy="505542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-126993</wp:posOffset>
          </wp:positionV>
          <wp:extent cx="1220962" cy="58491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-229065</wp:posOffset>
          </wp:positionV>
          <wp:extent cx="1220962" cy="584911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-240658</wp:posOffset>
          </wp:positionV>
          <wp:extent cx="3213100" cy="683124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Bebas Neue" w:cs="Bebas Neue" w:eastAsia="Bebas Neue" w:hAnsi="Bebas Neue"/>
      <w:b w:val="0"/>
      <w:bCs w:val="0"/>
      <w:i w:val="0"/>
      <w:iCs w:val="0"/>
      <w:smallCaps w:val="0"/>
      <w:strike w:val="0"/>
      <w:color w:val="ff6600"/>
      <w:sz w:val="36"/>
      <w:szCs w:val="3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10.png"/><Relationship Id="rId13" Type="http://schemas.openxmlformats.org/officeDocument/2006/relationships/image" Target="media/image5.jp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8.png"/><Relationship Id="rId14" Type="http://schemas.openxmlformats.org/officeDocument/2006/relationships/image" Target="media/image11.jpg"/><Relationship Id="rId17" Type="http://schemas.openxmlformats.org/officeDocument/2006/relationships/image" Target="media/image6.jpg"/><Relationship Id="rId16" Type="http://schemas.openxmlformats.org/officeDocument/2006/relationships/hyperlink" Target="https://drive.google.com/file/d/1kBS92iVraNTBNhYoMKlL5Hzr9eTnZalO/view?usp=drive_link" TargetMode="External"/><Relationship Id="rId5" Type="http://schemas.openxmlformats.org/officeDocument/2006/relationships/styles" Target="styles.xml"/><Relationship Id="rId19" Type="http://schemas.openxmlformats.org/officeDocument/2006/relationships/header" Target="header3.xml"/><Relationship Id="rId6" Type="http://schemas.openxmlformats.org/officeDocument/2006/relationships/customXml" Target="../customXML/item1.xml"/><Relationship Id="rId18" Type="http://schemas.openxmlformats.org/officeDocument/2006/relationships/image" Target="media/image9.png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NEI9cjZwS64I4KIccVvWjmwtCw==">CgMxLjAaHQoBMBIYChYIB0ISEhBBcmlhbCBVbmljb2RlIE1TGh8KATESGgoYCAlSFAoSdGFibGUuY3V2djg3cjBjMGVlMghoLmdqZGd4czIOaC52d2ZzeGxuZGgwNmsyDmguN2QwZDZmdXpwZHRl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5qc3B1bXVrbHp3ZWgyDmguMzNpcnd2Zjg5cTR0Mg5oLmU5MnR2Y283cGplbjIOaC4zc21zZW1qdzI4aGYyDmguYWZiaGJmMmgwdmFlMg5oLnlseHU0bmE4enFkejIOaC5hYWlkbTFuOWZqZzQ4AHIhMVFfVmNkdGlTd2xRRmc0MGpZbjVpOC11TEt1dE5tY0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