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ffffff"/>
          <w:highlight w:val="white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80809"/>
          <w:highlight w:val="white"/>
          <w:u w:val="none"/>
          <w:vertAlign w:val="baseline"/>
          <w:rtl w:val="0"/>
        </w:rPr>
        <w:t xml:space="preserve">IMPACTO DA TEMPERATURA NAS PR?TICAS POMOT?CNICAS - PODA DE VINHAS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FLIGHT RESOURCE CENTER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DSU RCSOO “Kiro Burnaz”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8" w:type="default"/>
          <w:footerReference r:id="rId9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962787" cy="922484"/>
            <wp:effectExtent b="0" l="0" r="0" t="0"/>
            <wp:docPr id="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2787" cy="9224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vwfsxlndh06k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-1304809167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vwfsxlndh06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of Contents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d0d6fuzpdt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SHORT DESCRIPTION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9v57y6q5g44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(UP 3000 CHARACTERS)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4aefdl0pze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TARGET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6n03xbzoc6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SUBJECT AREA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qsu0lbmu32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TYPE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d2bc1vpmah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DRONE USED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oj4tsogmef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DURATION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zyiu9keq2u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LEARNING OBJECTIVES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jtmg66ljtt0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KEY COMPETENCES DEVELOPED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ffrhhvzpvel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ccvft520h4w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bhy1164eul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ay3jzrfn5a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sw10922seu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eau9i3trwc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qgy2ntolc00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dnkk4r8v5n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k8aqakylytd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Prior Knowledge / Prerequisites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zx4ktaf89yw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Lesson/Project Outline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80ksrpe151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3irwvf89q4t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92tvco7pjen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lxu4na8zqd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a7pfwuiihs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 Assessment Criteria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aidm1n9fjg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 Teaching Materials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4g592bu554u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 External Resources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k71rmg0vnmq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 References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8102e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numPr>
          <w:ilvl w:val="0"/>
          <w:numId w:val="4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7d0d6fuzpdte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Esta aula explora a interseção entre a termodinâmica e a viticultura, centrando-se na forma como os drones equipados com sensores ambientais (temperatura, humidade e claridade do ar) otimizam as práticas de poda. Os alunos aprenderão a realizar uma «Auditoria Bioclimática» para identificar «Janelas de Infeção» e microclimas numa vinha. A aula progride da compreensão teórica da dormência da videira para a aplicação prática da Poda a Taxa Variável (VRP), utilizando dados do kit de sensores FLIGHT.</w:t>
      </w:r>
    </w:p>
    <w:p w:rsidR="00000000" w:rsidDel="00000000" w:rsidP="00000000" w:rsidRDefault="00000000" w:rsidRPr="00000000" w14:paraId="00000038">
      <w:pPr>
        <w:pStyle w:val="Heading1"/>
        <w:numPr>
          <w:ilvl w:val="0"/>
          <w:numId w:val="4"/>
        </w:numPr>
        <w:spacing w:after="120" w:afterAutospacing="0"/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2j4aefdl0pze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PÚBLICO-ALVO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beforeAutospacing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15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16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17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18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Mais de 18</w:t>
      </w:r>
    </w:p>
    <w:p w:rsidR="00000000" w:rsidDel="00000000" w:rsidP="00000000" w:rsidRDefault="00000000" w:rsidRPr="00000000" w14:paraId="0000003E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16n03xbzoc6b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ÁREA DISCIPLINAR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Agricultura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Resposta a catástrofes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Construção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Gestão da água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Proteção ambiental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Outro</w:t>
      </w:r>
    </w:p>
    <w:p w:rsidR="00000000" w:rsidDel="00000000" w:rsidP="00000000" w:rsidRDefault="00000000" w:rsidRPr="00000000" w14:paraId="00000045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oqsu0lbmu32p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TIPO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Plano de aula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Projeto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Atividade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od2bc1vpmah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DRONE UTILIZADO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Drone personalizado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Drone comercial (DJI)</w:t>
      </w:r>
    </w:p>
    <w:p w:rsidR="00000000" w:rsidDel="00000000" w:rsidP="00000000" w:rsidRDefault="00000000" w:rsidRPr="00000000" w14:paraId="0000004D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roj4tsogmefk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DURAÇÃO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 x aula de 45 minutos - Portugal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 x aula de 60 minutos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 x bloco de 90 minutos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2 x aulas de 45 minutos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2 x aulas de 60 minutos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Sessão dupla (2 × 60 minutos) e trabalho de casa opcional baseado em projeto.</w:t>
      </w:r>
    </w:p>
    <w:p w:rsidR="00000000" w:rsidDel="00000000" w:rsidP="00000000" w:rsidRDefault="00000000" w:rsidRPr="00000000" w14:paraId="00000054">
      <w:pPr>
        <w:pStyle w:val="Heading1"/>
        <w:numPr>
          <w:ilvl w:val="0"/>
          <w:numId w:val="4"/>
        </w:numPr>
        <w:spacing w:after="120" w:afterAutospacing="0"/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4zyiu9keq2uz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OBJETIVOS DE APRENDIZAGEM</w:t>
      </w:r>
    </w:p>
    <w:p w:rsidR="00000000" w:rsidDel="00000000" w:rsidP="00000000" w:rsidRDefault="00000000" w:rsidRPr="00000000" w14:paraId="00000055">
      <w:pPr>
        <w:numPr>
          <w:ilvl w:val="0"/>
          <w:numId w:val="26"/>
        </w:numPr>
        <w:spacing w:after="0" w:afterAutospacing="0" w:before="12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Compreender o impacto biológico da temperatura e da humidade na dormência da videira e na cicatrização das feridas (formação de calo).\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Analisar dados dos sensores BME680 – temperatura, humidade, pressão e VOCs para calcular o défice de pressão de vapor (VPD) e avaliar a transparência do ar para a calibração dos sensores.</w:t>
      </w:r>
    </w:p>
    <w:p w:rsidR="00000000" w:rsidDel="00000000" w:rsidP="00000000" w:rsidRDefault="00000000" w:rsidRPr="00000000" w14:paraId="00000057">
      <w:pPr>
        <w:numPr>
          <w:ilvl w:val="0"/>
          <w:numId w:val="26"/>
        </w:numPr>
        <w:spacing w:after="28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Desenvolver uma estratégia de poda que reduza os riscos de infeção fúngica (por exemplo, </w:t>
      </w:r>
      <w:r w:rsidDel="00000000" w:rsidR="00000000" w:rsidRPr="00000000">
        <w:rPr>
          <w:i w:val="1"/>
          <w:iCs w:val="1"/>
          <w:rtl w:val="0"/>
        </w:rPr>
        <w:t xml:space="preserve">Esca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i w:val="1"/>
          <w:iCs w:val="1"/>
          <w:rtl w:val="0"/>
        </w:rPr>
        <w:t xml:space="preserve">ou </w:t>
      </w:r>
      <w:r w:rsidDel="00000000" w:rsidR="00000000" w:rsidRPr="00000000">
        <w:rPr>
          <w:rtl w:val="0"/>
        </w:rPr>
        <w:t xml:space="preserve">Eutypa) com base em «Bolsas de humidade» localizadas.</w:t>
      </w:r>
    </w:p>
    <w:p w:rsidR="00000000" w:rsidDel="00000000" w:rsidP="00000000" w:rsidRDefault="00000000" w:rsidRPr="00000000" w14:paraId="00000058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jtmg66ljtt0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2ffrhhvzpvel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Competência de literacia (compreensão e produção de textos escritos/orais)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Comunicação em contextos profissionais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Competência multilingue</w:t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5ccvft520h4w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Competência matemática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Competência científica, tecnológica e de engenharia (STEM)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Competência numérica aplicada às tarefas profissionais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Interpretação de informação técnica (manuais, diagramas, normas)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Competências profissionais/técnicas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Execução de tarefas práticas</w:t>
      </w:r>
    </w:p>
    <w:p w:rsidR="00000000" w:rsidDel="00000000" w:rsidP="00000000" w:rsidRDefault="00000000" w:rsidRPr="00000000" w14:paraId="00000064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xbhy1164eulf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Competência digital (literacia digital geral)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Utilização de ferramentas digitais em contexto de trabalho</w:t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zay3jzrfn5aj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Competência pessoal, social e de aprender a aprender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Trabalho em equipa e colaboração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Autonomia e responsabilidade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Adaptabilidade e flexibilidade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Cooperação com supervisores e colegas</w:t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dsw10922seu1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Aplicação das normas de saúde e segurança (OHS/SST)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Consciência ambiental e de sustentabilidade</w:t>
      </w:r>
    </w:p>
    <w:p w:rsidR="00000000" w:rsidDel="00000000" w:rsidP="00000000" w:rsidRDefault="00000000" w:rsidRPr="00000000" w14:paraId="00000072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beau9i3trwcr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Competência de cidadania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Competência de sensibilidade e expressão culturais</w:t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kqgy2ntolc00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Resolução de problemas e pensamento crítico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Competência de empreendedorismo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Iniciativa e criatividade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Tomada de decisões em situações reais de trabalho</w:t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ldnkk4r8v5n9" w:id="17"/>
      <w:bookmarkEnd w:id="1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Integração nas rotinas do local de trabalho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Cumprimento de instruções e procedimentos profissionais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Utilização de ferramentas, equipamentos e tecnologia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80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2k8aqakylytd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Conhecimentos prévios / Pré-requisitos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13"/>
        </w:numPr>
        <w:spacing w:after="0" w:before="2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Compreensão básica do ciclo de crescimento da vinha (dormência, abrolhamento).</w:t>
      </w:r>
    </w:p>
    <w:p w:rsidR="00000000" w:rsidDel="00000000" w:rsidP="00000000" w:rsidRDefault="00000000" w:rsidRPr="00000000" w14:paraId="00000082">
      <w:pPr>
        <w:numPr>
          <w:ilvl w:val="0"/>
          <w:numId w:val="13"/>
        </w:numPr>
        <w:spacing w:after="28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Familiaridade com operações básicas de voo de drones e protocolos de segurança.</w:t>
      </w:r>
    </w:p>
    <w:p w:rsidR="00000000" w:rsidDel="00000000" w:rsidP="00000000" w:rsidRDefault="00000000" w:rsidRPr="00000000" w14:paraId="00000083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rzx4ktaf89yw" w:id="19"/>
      <w:bookmarkEnd w:id="1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Estrutura da aula/projeto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spacing w:after="0" w:before="0" w:lineRule="auto"/>
        <w:rPr>
          <w:rFonts w:ascii="Times New Roman" w:cs="Times New Roman" w:eastAsia="Times New Roman" w:hAnsi="Times New Roman"/>
          <w:color w:val="c8102e"/>
          <w:sz w:val="24"/>
          <w:szCs w:val="24"/>
        </w:rPr>
      </w:pPr>
      <w:bookmarkStart w:colFirst="0" w:colLast="0" w:name="_heading=h.2j80ksrpe151" w:id="20"/>
      <w:bookmarkEnd w:id="2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Descrição:</w:t>
      </w:r>
    </w:p>
    <w:p w:rsidR="00000000" w:rsidDel="00000000" w:rsidP="00000000" w:rsidRDefault="00000000" w:rsidRPr="00000000" w14:paraId="00000088">
      <w:pPr>
        <w:numPr>
          <w:ilvl w:val="0"/>
          <w:numId w:val="14"/>
        </w:numPr>
        <w:spacing w:after="280" w:before="280" w:lineRule="auto"/>
        <w:ind w:left="0" w:firstLine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Debater a «janela de infeção». Explicar de que forma a poda cria feridas abertas e como a temperatura determina os níveis de «anticongelante» da videira. Introduzir o conceito de «auditorias bioclimáticas» através de drone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Fotografia/Diagrama: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  <w:drawing>
          <wp:inline distB="0" distT="0" distL="0" distR="0">
            <wp:extent cx="2762250" cy="1657350"/>
            <wp:effectExtent b="0" l="0" r="0" t="0"/>
            <wp:docPr descr="okroeno.jpg" id="4" name="image2.jpg"/>
            <a:graphic>
              <a:graphicData uri="http://schemas.openxmlformats.org/drawingml/2006/picture">
                <pic:pic>
                  <pic:nvPicPr>
                    <pic:cNvPr descr="okroeno.jpg" id="0" name="image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657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Questões orientadoras / Debate em turma: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Por que motivo a poda em ambientes com humidade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elevada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(&gt;80%) é perigosa para a longevidade da videira?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spacing w:after="0" w:before="0" w:lineRule="auto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33irwvf89q4t" w:id="21"/>
      <w:bookmarkEnd w:id="2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Descrição: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Investigar os sensores. Analisar de que forma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BME680 mede a «janela de infeção» (temperatura/humidade) e como o sensor de VOCs garante a «limpidez do ar» para uma cartografia LiDAR e ótica precisa.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br w:type="textWrapping"/>
        <w:t xml:space="preserve">Vídeo: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Fotografia/Diagrama: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  <w:drawing>
          <wp:inline distB="0" distT="0" distL="0" distR="0">
            <wp:extent cx="1989186" cy="2695337"/>
            <wp:effectExtent b="0" l="0" r="0" t="0"/>
            <wp:docPr descr="custum drone.jpg" id="8" name="image7.jpg"/>
            <a:graphic>
              <a:graphicData uri="http://schemas.openxmlformats.org/drawingml/2006/picture">
                <pic:pic>
                  <pic:nvPicPr>
                    <pic:cNvPr descr="custum drone.jpg" id="0" name="image7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9186" cy="26953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  <w:drawing>
          <wp:inline distB="0" distT="0" distL="0" distR="0">
            <wp:extent cx="2457450" cy="1382749"/>
            <wp:effectExtent b="0" l="0" r="0" t="0"/>
            <wp:docPr descr="after pruning.jpg" id="6" name="image5.jpg"/>
            <a:graphic>
              <a:graphicData uri="http://schemas.openxmlformats.org/drawingml/2006/picture">
                <pic:pic>
                  <pic:nvPicPr>
                    <pic:cNvPr descr="after pruning.jpg" id="0" name="image5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3827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highlight w:val="yellow"/>
          <w:u w:val="none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Leitura breve ou infografia: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Um gráfico comparativo entre a poda tradicional (baseada no calendário) e a poda de precisão (baseada em sensores).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Atividade de trabalho em grupo: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Calcular o défice de pressão de vapor (VPD) a partir de conjuntos de dados de amostra recolhidos por drone.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2"/>
        <w:spacing w:after="0" w:before="0" w:lineRule="auto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heading=h.e92tvco7pjen" w:id="22"/>
      <w:bookmarkEnd w:id="2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Fase 3 – Aplicação (Prática)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Atividade prática: </w:t>
      </w:r>
    </w:p>
    <w:p w:rsidR="00000000" w:rsidDel="00000000" w:rsidP="00000000" w:rsidRDefault="00000000" w:rsidRPr="00000000" w14:paraId="000000A1">
      <w:pPr>
        <w:numPr>
          <w:ilvl w:val="0"/>
          <w:numId w:val="15"/>
        </w:numPr>
        <w:spacing w:after="280" w:before="2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Os alunos utilizam o drone personalizado para cartografar uma zona simulada de «alto risco». Devem identificar «bolsas de humidade» e «pontos frios» utilizando a telemetria em tempo real do kit FLIGHT.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Fotografia/Diagrama: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69.0" w:type="dxa"/>
        <w:jc w:val="left"/>
        <w:tblInd w:w="-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32"/>
        <w:gridCol w:w="1672"/>
        <w:gridCol w:w="5465"/>
        <w:tblGridChange w:id="0">
          <w:tblGrid>
            <w:gridCol w:w="1332"/>
            <w:gridCol w:w="1672"/>
            <w:gridCol w:w="5465"/>
          </w:tblGrid>
        </w:tblGridChange>
      </w:tblGrid>
      <w:tr>
        <w:trPr>
          <w:cantSplit w:val="0"/>
          <w:trHeight w:val="153" w:hRule="atLeast"/>
          <w:tblHeader w:val="0"/>
        </w:trPr>
        <w:tc>
          <w:tcPr>
            <w:shd w:fill="c6d9f1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Parâmetro</w:t>
            </w:r>
          </w:p>
        </w:tc>
        <w:tc>
          <w:tcPr>
            <w:shd w:fill="c6d9f1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Intervalo ideal</w:t>
            </w:r>
          </w:p>
        </w:tc>
        <w:tc>
          <w:tcPr>
            <w:shd w:fill="c6d9f1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Por que motivo é importante</w:t>
            </w:r>
          </w:p>
        </w:tc>
      </w:tr>
      <w:tr>
        <w:trPr>
          <w:cantSplit w:val="0"/>
          <w:trHeight w:val="153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Temperatura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12°C – 15°C</w:t>
            </w:r>
          </w:p>
        </w:tc>
        <w:tc>
          <w:tcPr>
            <w:tcMar>
              <w:top w:w="30.0" w:type="dxa"/>
              <w:left w:w="0.0" w:type="dxa"/>
              <w:bottom w:w="3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As temperaturas mais elevadas envelhecem o vinho demasiado depressa; as oscilações podem fazer com que a rolha se expanda/contraia, provocando oxidação.</w:t>
            </w:r>
          </w:p>
        </w:tc>
      </w:tr>
      <w:tr>
        <w:trPr>
          <w:cantSplit w:val="0"/>
          <w:trHeight w:val="153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Humidade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60% – 80% RH</w:t>
            </w:r>
          </w:p>
        </w:tc>
        <w:tc>
          <w:tcPr>
            <w:tcMar>
              <w:top w:w="30.0" w:type="dxa"/>
              <w:left w:w="0.0" w:type="dxa"/>
              <w:bottom w:w="3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Se estiver demasiado seco, as rolhas encolhem e deixam entrar ar. Se estiver demasiado húmido (acima de 85%), os rótulos podem ganhar bolor e descolar-se.</w:t>
            </w:r>
          </w:p>
        </w:tc>
      </w:tr>
      <w:tr>
        <w:trPr>
          <w:cantSplit w:val="0"/>
          <w:trHeight w:val="153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Pressão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Estável (1013 hPa)</w:t>
            </w:r>
          </w:p>
        </w:tc>
        <w:tc>
          <w:tcPr>
            <w:tcMar>
              <w:top w:w="30.0" w:type="dxa"/>
              <w:left w:w="0.0" w:type="dxa"/>
              <w:bottom w:w="3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Embora a pressão barométrica não seja controlável, as descidas súbitas indicam frequentemente tempestades/picos de humidade que exigem o ajuste do HVAC.</w:t>
            </w:r>
          </w:p>
        </w:tc>
      </w:tr>
      <w:tr>
        <w:trPr>
          <w:cantSplit w:val="0"/>
          <w:trHeight w:val="153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Resistência do gás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Resistência elevada</w:t>
            </w:r>
          </w:p>
        </w:tc>
        <w:tc>
          <w:tcPr>
            <w:tcMar>
              <w:top w:w="30.0" w:type="dxa"/>
              <w:left w:w="0.0" w:type="dxa"/>
              <w:bottom w:w="3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Nestes sensores, uma resistência mais elevada significa geralmente níveis mais baixos de VOCs. Pretende-se minimizar as «emissões gasosas» (tinta, produtos químicos de limpeza ou CO2 da fermentação) para evitar contaminar o vinho.</w:t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2"/>
        <w:spacing w:after="0" w:before="0" w:lineRule="auto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heading=h.ylxu4na8zqdz" w:id="23"/>
      <w:bookmarkEnd w:id="2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Fase 4 – Reflexão e consolidação (Apresentar e relacionar)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Apresentações dos grupos  </w:t>
      </w:r>
    </w:p>
    <w:p w:rsidR="00000000" w:rsidDel="00000000" w:rsidP="00000000" w:rsidRDefault="00000000" w:rsidRPr="00000000" w14:paraId="000000B7">
      <w:pPr>
        <w:numPr>
          <w:ilvl w:val="0"/>
          <w:numId w:val="16"/>
        </w:numPr>
        <w:spacing w:after="280" w:before="2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As equipas apresentam um «Mapa de poda» que indica onde podar imediatamente, onde adiar a poda e onde aplicar selantes fungicidas com base nos dados dos sensores.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Discussão em turma: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Como é que a limpidez do ar (poeira/fumo) afeta a capacidade do drone para distinguir entre madeira viva e madeira morta?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Atividade de reflexão: </w:t>
      </w:r>
    </w:p>
    <w:p w:rsidR="00000000" w:rsidDel="00000000" w:rsidP="00000000" w:rsidRDefault="00000000" w:rsidRPr="00000000" w14:paraId="000000BC">
      <w:pPr>
        <w:numPr>
          <w:ilvl w:val="0"/>
          <w:numId w:val="16"/>
        </w:numPr>
        <w:spacing w:after="0" w:before="280" w:lineRule="auto"/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Apresentações dos grupos: As</w:t>
      </w:r>
      <w:r w:rsidDel="00000000" w:rsidR="00000000" w:rsidRPr="00000000">
        <w:rPr>
          <w:rtl w:val="0"/>
        </w:rPr>
        <w:t xml:space="preserve"> equipas apresentam um «Mapa de poda» que indica onde podar imediatamente, onde adiar a poda e onde aplicar selantes fungicidas com base nos dados dos sensores.</w:t>
      </w:r>
    </w:p>
    <w:p w:rsidR="00000000" w:rsidDel="00000000" w:rsidP="00000000" w:rsidRDefault="00000000" w:rsidRPr="00000000" w14:paraId="000000BD">
      <w:pPr>
        <w:numPr>
          <w:ilvl w:val="0"/>
          <w:numId w:val="16"/>
        </w:numPr>
        <w:spacing w:after="280" w:before="0" w:lineRule="auto"/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Discussão em turma:</w:t>
      </w:r>
      <w:r w:rsidDel="00000000" w:rsidR="00000000" w:rsidRPr="00000000">
        <w:rPr>
          <w:rtl w:val="0"/>
        </w:rPr>
        <w:t xml:space="preserve"> Como é que a limpidez do ar (poeira/fumo) afeta a capacidade do drone para distinguir entre madeira viva e madeira morta?.</w:t>
      </w:r>
    </w:p>
    <w:p w:rsidR="00000000" w:rsidDel="00000000" w:rsidP="00000000" w:rsidRDefault="00000000" w:rsidRPr="00000000" w14:paraId="000000BE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xa7pfwuiihsp" w:id="24"/>
      <w:bookmarkEnd w:id="2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Critérios de avaliação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Questionários com perguntas fechadas ou abertas: </w:t>
      </w:r>
    </w:p>
    <w:p w:rsidR="00000000" w:rsidDel="00000000" w:rsidP="00000000" w:rsidRDefault="00000000" w:rsidRPr="00000000" w14:paraId="000000C0">
      <w:pPr>
        <w:numPr>
          <w:ilvl w:val="0"/>
          <w:numId w:val="17"/>
        </w:numPr>
        <w:spacing w:after="280" w:before="2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Questões abertas sobre a correlação entre GDD (Graus-dia de crescimento) e o momento da poda.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Instrumentos de autoavaliação para reflexão individual;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Utilização de ferramentas de reflexão individual e de protocolos de avaliação pelos pares para avaliar os esforços de colaboração durante a «Auditoria bioclimática»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Protocolos de avaliação pelos pares para uma avaliação colaborativa: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Avaliação da estratégia de mapeamento: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Os pares avaliam a exatidão do «Mapa de poda» produzido pelas outras equipas, centrando-se na identificação de «Bolsas de humidade» e «Pontos frios».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Qualidade da interpretação dos dados: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Os alunos analisam a lógica utilizada pelos seus pares para interpretar os registos do sensor BME680, especificamente a forma como calcularam o défice de pressão de vapor (VPD).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Lógica de mitigação: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Os pares avaliam a justificação apresentada para os locais onde devem ser aplicados selantes fungicidas, com base nos riscos localizados identificados durante a telemetria do drone.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Segurança e responsabilidade operacional: Cada aluno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é avaliado pelos colegas de equipa quanto ao cumprimento dos protocolos de segurança do drone e à autonomia da equipa durante a utilização do kit de sensores FLIGHT.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Portefólios com trabalhos selecionados ou documentação do processo de aprendizagem: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Documentação do «Mapa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 poda» gerado e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dos registos específicos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dos dados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dos sensores (Temperatura, Humidade, Pressão, VOCs) utilizados para o criar.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aaidm1n9fjg4" w:id="25"/>
      <w:bookmarkEnd w:id="2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Materiais didáticos</w:t>
      </w:r>
    </w:p>
    <w:p w:rsidR="00000000" w:rsidDel="00000000" w:rsidP="00000000" w:rsidRDefault="00000000" w:rsidRPr="00000000" w14:paraId="000000CC">
      <w:pPr>
        <w:numPr>
          <w:ilvl w:val="0"/>
          <w:numId w:val="18"/>
        </w:numPr>
        <w:spacing w:after="0" w:before="28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  <w:t xml:space="preserve">1- </w:t>
      </w:r>
      <w:r w:rsidDel="00000000" w:rsidR="00000000" w:rsidRPr="00000000">
        <w:rPr>
          <w:b w:val="1"/>
          <w:bCs w:val="1"/>
          <w:rtl w:val="0"/>
        </w:rPr>
        <w:t xml:space="preserve">Componentes do kit</w:t>
      </w:r>
      <w:r w:rsidDel="00000000" w:rsidR="00000000" w:rsidRPr="00000000">
        <w:rPr>
          <w:rtl w:val="0"/>
        </w:rPr>
        <w:t xml:space="preserve"> FLIGHT: BME680 (Temperatura/Humidade), Laser PM2.5 (Limpidez do ar) e GUVA-S12SD (UV).</w:t>
      </w:r>
    </w:p>
    <w:p w:rsidR="00000000" w:rsidDel="00000000" w:rsidP="00000000" w:rsidRDefault="00000000" w:rsidRPr="00000000" w14:paraId="000000CD">
      <w:pPr>
        <w:numPr>
          <w:ilvl w:val="0"/>
          <w:numId w:val="18"/>
        </w:numPr>
        <w:spacing w:after="280" w:before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Software: Ferramenta</w:t>
      </w:r>
      <w:r w:rsidDel="00000000" w:rsidR="00000000" w:rsidRPr="00000000">
        <w:rPr>
          <w:rtl w:val="0"/>
        </w:rPr>
        <w:t xml:space="preserve"> de visualização de dados para os registos dos sensores.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2- Kit FLIGHT (componentes de drone personalizado) utilizado: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BME680 – Temperatura, humidade, pressão, COV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Sensor laser PM2.5 – Matéria particulada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Sensor de gás MQ7 – Deteção de CO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GUVA-S12SD – Intensidade UV</w:t>
      </w:r>
    </w:p>
    <w:p w:rsidR="00000000" w:rsidDel="00000000" w:rsidP="00000000" w:rsidRDefault="00000000" w:rsidRPr="00000000" w14:paraId="000000D6">
      <w:pPr>
        <w:pStyle w:val="Subtitle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15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b="0" l="0" r="0" t="0"/>
          <wp:wrapNone/>
          <wp:docPr id="1" name="image8.png"/>
          <a:graphic>
            <a:graphicData uri="http://schemas.openxmlformats.org/drawingml/2006/picture">
              <pic:pic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b="0" l="0" r="0" t="0"/>
          <wp:wrapNone/>
          <wp:docPr id="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b="0" l="0" r="0" t="0"/>
          <wp:wrapNone/>
          <wp:docPr id="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9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3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4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5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Bebas Neue" w:cs="Bebas Neue" w:eastAsia="Bebas Neue" w:hAnsi="Bebas Neue"/>
      <w:b w:val="0"/>
      <w:bCs w:val="0"/>
      <w:i w:val="0"/>
      <w:iCs w:val="0"/>
      <w:smallCaps w:val="0"/>
      <w:strike w:val="0"/>
      <w:color w:val="ff6600"/>
      <w:sz w:val="36"/>
      <w:szCs w:val="3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6.png"/><Relationship Id="rId13" Type="http://schemas.openxmlformats.org/officeDocument/2006/relationships/image" Target="media/image7.jpg"/><Relationship Id="rId12" Type="http://schemas.openxmlformats.org/officeDocument/2006/relationships/image" Target="media/image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header" Target="header3.xml"/><Relationship Id="rId14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fNq1zabOhYDlRyYG+1I8iKWj2Q==">CgMxLjA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4AHIhMU11MkN0RW41VzB0ZTltWlV3cUhQMS1WTk8xbFE0UT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