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C7C8F" w14:textId="77777777" w:rsidR="009D0F0A" w:rsidRPr="00D5747C" w:rsidRDefault="009D0F0A">
      <w:pPr>
        <w:pStyle w:val="Corpotesto"/>
        <w:rPr>
          <w:rFonts w:ascii="Times New Roman" w:hAnsi="Times New Roman" w:cs="Times New Roman"/>
          <w:sz w:val="20"/>
        </w:rPr>
      </w:pPr>
    </w:p>
    <w:p w14:paraId="73E34A45" w14:textId="77777777" w:rsidR="009D0F0A" w:rsidRPr="00D5747C" w:rsidRDefault="009D0F0A">
      <w:pPr>
        <w:pStyle w:val="Corpotesto"/>
        <w:rPr>
          <w:rFonts w:ascii="Times New Roman" w:hAnsi="Times New Roman" w:cs="Times New Roman"/>
          <w:sz w:val="20"/>
        </w:rPr>
      </w:pPr>
    </w:p>
    <w:p w14:paraId="71A52E7A" w14:textId="77777777" w:rsidR="009D0F0A" w:rsidRPr="00D5747C" w:rsidRDefault="009D0F0A">
      <w:pPr>
        <w:pStyle w:val="Corpotesto"/>
        <w:rPr>
          <w:rFonts w:ascii="Times New Roman" w:hAnsi="Times New Roman" w:cs="Times New Roman"/>
          <w:sz w:val="20"/>
        </w:rPr>
      </w:pPr>
    </w:p>
    <w:p w14:paraId="68F4F06F" w14:textId="77777777" w:rsidR="009D0F0A" w:rsidRPr="00D5747C" w:rsidRDefault="009D0F0A">
      <w:pPr>
        <w:pStyle w:val="Corpotesto"/>
        <w:rPr>
          <w:rFonts w:ascii="Times New Roman" w:hAnsi="Times New Roman" w:cs="Times New Roman"/>
          <w:sz w:val="20"/>
        </w:rPr>
      </w:pPr>
    </w:p>
    <w:p w14:paraId="17B8C4BE" w14:textId="77777777" w:rsidR="009D0F0A" w:rsidRPr="00D5747C" w:rsidRDefault="009D0F0A">
      <w:pPr>
        <w:pStyle w:val="Corpotesto"/>
        <w:rPr>
          <w:rFonts w:ascii="Times New Roman" w:hAnsi="Times New Roman" w:cs="Times New Roman"/>
          <w:sz w:val="20"/>
        </w:rPr>
      </w:pPr>
    </w:p>
    <w:p w14:paraId="26606E83" w14:textId="77777777" w:rsidR="009D0F0A" w:rsidRPr="00D5747C" w:rsidRDefault="009D0F0A">
      <w:pPr>
        <w:pStyle w:val="Corpotesto"/>
        <w:rPr>
          <w:rFonts w:ascii="Times New Roman" w:hAnsi="Times New Roman" w:cs="Times New Roman"/>
          <w:sz w:val="20"/>
        </w:rPr>
      </w:pPr>
    </w:p>
    <w:p w14:paraId="5C7C67FD" w14:textId="77777777" w:rsidR="009D0F0A" w:rsidRPr="00D5747C" w:rsidRDefault="009D0F0A">
      <w:pPr>
        <w:pStyle w:val="Corpotesto"/>
        <w:rPr>
          <w:rFonts w:ascii="Times New Roman" w:hAnsi="Times New Roman" w:cs="Times New Roman"/>
          <w:sz w:val="20"/>
        </w:rPr>
      </w:pPr>
    </w:p>
    <w:p w14:paraId="2BAE2AEE" w14:textId="77777777" w:rsidR="009D0F0A" w:rsidRPr="00D5747C" w:rsidRDefault="009D0F0A">
      <w:pPr>
        <w:pStyle w:val="Corpotesto"/>
        <w:rPr>
          <w:rFonts w:ascii="Times New Roman" w:hAnsi="Times New Roman" w:cs="Times New Roman"/>
          <w:sz w:val="20"/>
        </w:rPr>
      </w:pPr>
    </w:p>
    <w:p w14:paraId="53B1B404" w14:textId="77777777" w:rsidR="009D0F0A" w:rsidRPr="00D5747C" w:rsidRDefault="009D0F0A">
      <w:pPr>
        <w:pStyle w:val="Corpotesto"/>
        <w:spacing w:before="148"/>
        <w:rPr>
          <w:rFonts w:ascii="Times New Roman" w:hAnsi="Times New Roman" w:cs="Times New Roman"/>
          <w:sz w:val="20"/>
        </w:rPr>
      </w:pPr>
    </w:p>
    <w:p w14:paraId="6353E933" w14:textId="77777777" w:rsidR="009D0F0A" w:rsidRPr="00D5747C" w:rsidRDefault="00F65E0D">
      <w:pPr>
        <w:ind w:left="760"/>
        <w:rPr>
          <w:rFonts w:ascii="Times New Roman" w:hAnsi="Times New Roman" w:cs="Times New Roman"/>
          <w:sz w:val="20"/>
        </w:rPr>
      </w:pPr>
      <w:r w:rsidRPr="00D5747C">
        <w:rPr>
          <w:rFonts w:ascii="Times New Roman" w:hAnsi="Times New Roman" w:cs="Times New Roman"/>
          <w:noProof/>
          <w:sz w:val="20"/>
          <w:lang w:val="it-IT" w:eastAsia="it-IT"/>
        </w:rPr>
        <w:drawing>
          <wp:inline distT="0" distB="0" distL="0" distR="0" wp14:anchorId="2B24D845" wp14:editId="3F899C3E">
            <wp:extent cx="4686854" cy="168021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854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62B03" w14:textId="77777777" w:rsidR="009D0F0A" w:rsidRPr="00D5747C" w:rsidRDefault="009D0F0A">
      <w:pPr>
        <w:pStyle w:val="Corpotesto"/>
        <w:rPr>
          <w:rFonts w:ascii="Times New Roman" w:hAnsi="Times New Roman" w:cs="Times New Roman"/>
        </w:rPr>
      </w:pPr>
    </w:p>
    <w:p w14:paraId="444CD1A1" w14:textId="77777777" w:rsidR="009D0F0A" w:rsidRPr="00D5747C" w:rsidRDefault="009D0F0A">
      <w:pPr>
        <w:pStyle w:val="Corpotesto"/>
        <w:rPr>
          <w:rFonts w:ascii="Times New Roman" w:hAnsi="Times New Roman" w:cs="Times New Roman"/>
        </w:rPr>
      </w:pPr>
    </w:p>
    <w:p w14:paraId="5212E886" w14:textId="77777777" w:rsidR="009D0F0A" w:rsidRPr="00D5747C" w:rsidRDefault="009D0F0A">
      <w:pPr>
        <w:pStyle w:val="Corpotesto"/>
        <w:rPr>
          <w:rFonts w:ascii="Times New Roman" w:hAnsi="Times New Roman" w:cs="Times New Roman"/>
        </w:rPr>
      </w:pPr>
    </w:p>
    <w:p w14:paraId="3A6F511E" w14:textId="77777777" w:rsidR="009D0F0A" w:rsidRPr="00D5747C" w:rsidRDefault="009D0F0A">
      <w:pPr>
        <w:pStyle w:val="Corpotesto"/>
        <w:rPr>
          <w:rFonts w:ascii="Times New Roman" w:hAnsi="Times New Roman" w:cs="Times New Roman"/>
        </w:rPr>
      </w:pPr>
    </w:p>
    <w:p w14:paraId="5B87D014" w14:textId="77777777" w:rsidR="009D0F0A" w:rsidRPr="00D5747C" w:rsidRDefault="009D0F0A">
      <w:pPr>
        <w:pStyle w:val="Corpotesto"/>
        <w:rPr>
          <w:rFonts w:ascii="Times New Roman" w:hAnsi="Times New Roman" w:cs="Times New Roman"/>
        </w:rPr>
      </w:pPr>
    </w:p>
    <w:p w14:paraId="0446637D" w14:textId="77777777" w:rsidR="009D0F0A" w:rsidRPr="00D5747C" w:rsidRDefault="009D0F0A" w:rsidP="00F445F1">
      <w:pPr>
        <w:pStyle w:val="Corpotesto"/>
        <w:spacing w:before="27"/>
        <w:jc w:val="center"/>
        <w:rPr>
          <w:rFonts w:ascii="Times New Roman" w:hAnsi="Times New Roman" w:cs="Times New Roman"/>
        </w:rPr>
      </w:pPr>
    </w:p>
    <w:p w14:paraId="1B636C2F" w14:textId="77777777" w:rsidR="009D0F0A" w:rsidRPr="00D5747C" w:rsidRDefault="00F445F1" w:rsidP="00F445F1">
      <w:pPr>
        <w:pStyle w:val="Corpotesto"/>
        <w:spacing w:before="84"/>
        <w:jc w:val="center"/>
        <w:rPr>
          <w:rFonts w:ascii="Times New Roman" w:hAnsi="Times New Roman" w:cs="Times New Roman"/>
          <w:b/>
          <w:lang w:val="it-IT"/>
        </w:rPr>
      </w:pPr>
      <w:r w:rsidRPr="00D5747C">
        <w:rPr>
          <w:rFonts w:ascii="Times New Roman" w:hAnsi="Times New Roman" w:cs="Times New Roman"/>
          <w:b/>
          <w:szCs w:val="22"/>
          <w:lang w:val="it-IT"/>
        </w:rPr>
        <w:t>Inspeção de centrais solares para instalações hídricas</w:t>
      </w:r>
    </w:p>
    <w:p w14:paraId="5039FC46" w14:textId="77777777" w:rsidR="00F445F1" w:rsidRPr="00D5747C" w:rsidRDefault="00F445F1" w:rsidP="00F445F1">
      <w:pPr>
        <w:pStyle w:val="Corpotesto"/>
        <w:ind w:left="1" w:right="281"/>
        <w:jc w:val="center"/>
        <w:rPr>
          <w:rFonts w:ascii="Times New Roman" w:hAnsi="Times New Roman" w:cs="Times New Roman"/>
          <w:lang w:val="it-IT"/>
        </w:rPr>
      </w:pPr>
    </w:p>
    <w:p w14:paraId="5B8FE1EB" w14:textId="77777777" w:rsidR="00F445F1" w:rsidRPr="00D5747C" w:rsidRDefault="00F445F1" w:rsidP="00F445F1">
      <w:pPr>
        <w:pStyle w:val="Corpotesto"/>
        <w:ind w:left="1" w:right="281"/>
        <w:jc w:val="center"/>
        <w:rPr>
          <w:rFonts w:ascii="Times New Roman" w:hAnsi="Times New Roman" w:cs="Times New Roman"/>
          <w:lang w:val="it-IT"/>
        </w:rPr>
      </w:pPr>
      <w:r w:rsidRPr="00D5747C">
        <w:rPr>
          <w:rFonts w:ascii="Times New Roman" w:hAnsi="Times New Roman" w:cs="Times New Roman"/>
          <w:lang w:val="it-IT"/>
        </w:rPr>
        <w:t>CENTRO DE RECURSOS FLIGHT</w:t>
      </w:r>
      <w:r w:rsidRPr="00D5747C">
        <w:rPr>
          <w:rFonts w:ascii="Times New Roman" w:hAnsi="Times New Roman" w:cs="Times New Roman"/>
          <w:spacing w:val="-5"/>
          <w:lang w:val="it-IT"/>
        </w:rPr>
        <w:t xml:space="preserve"> </w:t>
      </w:r>
    </w:p>
    <w:p w14:paraId="39DAE211" w14:textId="77777777" w:rsidR="00F445F1" w:rsidRPr="00D5747C" w:rsidRDefault="00F445F1" w:rsidP="00F445F1">
      <w:pPr>
        <w:pStyle w:val="Corpotesto"/>
        <w:rPr>
          <w:rFonts w:ascii="Times New Roman" w:hAnsi="Times New Roman" w:cs="Times New Roman"/>
          <w:lang w:val="it-IT"/>
        </w:rPr>
      </w:pPr>
    </w:p>
    <w:p w14:paraId="1D1F7D05" w14:textId="77777777" w:rsidR="00F445F1" w:rsidRPr="00D5747C" w:rsidRDefault="00F445F1" w:rsidP="00F445F1">
      <w:pPr>
        <w:pStyle w:val="Corpotesto"/>
        <w:spacing w:before="42"/>
        <w:rPr>
          <w:rFonts w:ascii="Times New Roman" w:hAnsi="Times New Roman" w:cs="Times New Roman"/>
          <w:lang w:val="it-IT"/>
        </w:rPr>
      </w:pPr>
    </w:p>
    <w:p w14:paraId="5C0BF04C" w14:textId="77777777" w:rsidR="00F445F1" w:rsidRPr="00D5747C" w:rsidRDefault="00F445F1" w:rsidP="00F445F1">
      <w:pPr>
        <w:pStyle w:val="Corpotesto"/>
        <w:spacing w:before="102"/>
        <w:jc w:val="center"/>
        <w:rPr>
          <w:rFonts w:ascii="Times New Roman" w:hAnsi="Times New Roman" w:cs="Times New Roman"/>
          <w:sz w:val="20"/>
          <w:lang w:val="it-IT"/>
        </w:rPr>
      </w:pPr>
      <w:r w:rsidRPr="00D5747C">
        <w:rPr>
          <w:rFonts w:ascii="Times New Roman" w:hAnsi="Times New Roman" w:cs="Times New Roman"/>
          <w:noProof/>
          <w:lang w:val="it-IT" w:eastAsia="it-IT"/>
        </w:rPr>
        <w:drawing>
          <wp:anchor distT="0" distB="0" distL="0" distR="0" simplePos="0" relativeHeight="487599616" behindDoc="1" locked="0" layoutInCell="1" allowOverlap="1" wp14:anchorId="1D3BD3D0" wp14:editId="1B398B83">
            <wp:simplePos x="0" y="0"/>
            <wp:positionH relativeFrom="page">
              <wp:posOffset>2882900</wp:posOffset>
            </wp:positionH>
            <wp:positionV relativeFrom="paragraph">
              <wp:posOffset>651510</wp:posOffset>
            </wp:positionV>
            <wp:extent cx="1638300" cy="1155700"/>
            <wp:effectExtent l="19050" t="0" r="0" b="0"/>
            <wp:wrapTopAndBottom/>
            <wp:docPr id="6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747C">
        <w:rPr>
          <w:rFonts w:ascii="Times New Roman" w:hAnsi="Times New Roman" w:cs="Times New Roman"/>
          <w:lang w:val="it-IT"/>
        </w:rPr>
        <w:t>Administração de Água e Saneamento de Gaziantep - TURQUIA</w:t>
      </w:r>
    </w:p>
    <w:p w14:paraId="510E7863" w14:textId="77777777" w:rsidR="00F445F1" w:rsidRPr="00D5747C" w:rsidRDefault="00F445F1" w:rsidP="00F445F1">
      <w:pPr>
        <w:pStyle w:val="Corpotesto"/>
        <w:spacing w:before="102"/>
        <w:rPr>
          <w:rFonts w:ascii="Times New Roman" w:hAnsi="Times New Roman" w:cs="Times New Roman"/>
          <w:sz w:val="20"/>
          <w:lang w:val="it-IT"/>
        </w:rPr>
      </w:pPr>
      <w:r w:rsidRPr="00D5747C">
        <w:rPr>
          <w:rFonts w:ascii="Times New Roman" w:hAnsi="Times New Roman" w:cs="Times New Roman"/>
          <w:noProof/>
          <w:sz w:val="20"/>
          <w:lang w:val="it-IT" w:eastAsia="it-IT"/>
        </w:rPr>
        <w:drawing>
          <wp:anchor distT="0" distB="0" distL="0" distR="0" simplePos="0" relativeHeight="487598592" behindDoc="1" locked="0" layoutInCell="1" allowOverlap="1" wp14:anchorId="09A9D5DE" wp14:editId="537E5EBE">
            <wp:simplePos x="0" y="0"/>
            <wp:positionH relativeFrom="page">
              <wp:posOffset>2981340</wp:posOffset>
            </wp:positionH>
            <wp:positionV relativeFrom="paragraph">
              <wp:posOffset>226111</wp:posOffset>
            </wp:positionV>
            <wp:extent cx="1639948" cy="1155001"/>
            <wp:effectExtent l="0" t="0" r="0" b="0"/>
            <wp:wrapTopAndBottom/>
            <wp:docPr id="21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9948" cy="1155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2D5392" w14:textId="77777777" w:rsidR="009D0F0A" w:rsidRPr="00D5747C" w:rsidRDefault="00F65E0D">
      <w:pPr>
        <w:pStyle w:val="Corpotesto"/>
        <w:spacing w:before="102"/>
        <w:rPr>
          <w:rFonts w:ascii="Times New Roman" w:hAnsi="Times New Roman" w:cs="Times New Roman"/>
          <w:sz w:val="20"/>
          <w:lang w:val="it-IT"/>
        </w:rPr>
      </w:pPr>
      <w:r w:rsidRPr="00D5747C">
        <w:rPr>
          <w:rFonts w:ascii="Times New Roman" w:hAnsi="Times New Roman" w:cs="Times New Roman"/>
          <w:noProof/>
          <w:sz w:val="20"/>
          <w:lang w:val="it-IT" w:eastAsia="it-IT"/>
        </w:rPr>
        <w:drawing>
          <wp:anchor distT="0" distB="0" distL="0" distR="0" simplePos="0" relativeHeight="487587840" behindDoc="1" locked="0" layoutInCell="1" allowOverlap="1" wp14:anchorId="32058899" wp14:editId="19562CCD">
            <wp:simplePos x="0" y="0"/>
            <wp:positionH relativeFrom="page">
              <wp:posOffset>2981340</wp:posOffset>
            </wp:positionH>
            <wp:positionV relativeFrom="paragraph">
              <wp:posOffset>226111</wp:posOffset>
            </wp:positionV>
            <wp:extent cx="1639948" cy="1155001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9948" cy="1155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EBC734" w14:textId="77777777" w:rsidR="009D0F0A" w:rsidRPr="00D5747C" w:rsidRDefault="009D0F0A">
      <w:pPr>
        <w:pStyle w:val="Corpotesto"/>
        <w:rPr>
          <w:rFonts w:ascii="Times New Roman" w:hAnsi="Times New Roman" w:cs="Times New Roman"/>
          <w:sz w:val="20"/>
          <w:lang w:val="it-IT"/>
        </w:rPr>
        <w:sectPr w:rsidR="009D0F0A" w:rsidRPr="00D5747C">
          <w:headerReference w:type="default" r:id="rId9"/>
          <w:footerReference w:type="default" r:id="rId10"/>
          <w:type w:val="continuous"/>
          <w:pgSz w:w="11910" w:h="16840"/>
          <w:pgMar w:top="1340" w:right="1417" w:bottom="1400" w:left="1700" w:header="510" w:footer="1213" w:gutter="0"/>
          <w:pgNumType w:start="1"/>
          <w:cols w:space="720"/>
        </w:sectPr>
      </w:pPr>
    </w:p>
    <w:p w14:paraId="2C45F474" w14:textId="77777777" w:rsidR="009D0F0A" w:rsidRPr="00D5747C" w:rsidRDefault="009D0F0A">
      <w:pPr>
        <w:pStyle w:val="Corpotesto"/>
        <w:spacing w:before="331"/>
        <w:rPr>
          <w:rFonts w:ascii="Times New Roman" w:hAnsi="Times New Roman" w:cs="Times New Roman"/>
          <w:sz w:val="36"/>
          <w:lang w:val="it-IT"/>
        </w:rPr>
      </w:pPr>
    </w:p>
    <w:p w14:paraId="12BFC29C" w14:textId="77777777" w:rsidR="009D0F0A" w:rsidRPr="00D5747C" w:rsidRDefault="00F445F1">
      <w:pPr>
        <w:pStyle w:val="Titolo31"/>
        <w:rPr>
          <w:rFonts w:ascii="Times New Roman" w:hAnsi="Times New Roman" w:cs="Times New Roman"/>
          <w:color w:val="C00000"/>
        </w:rPr>
      </w:pPr>
      <w:proofErr w:type="spellStart"/>
      <w:r w:rsidRPr="00D5747C">
        <w:rPr>
          <w:rFonts w:ascii="Times New Roman" w:hAnsi="Times New Roman" w:cs="Times New Roman"/>
          <w:color w:val="C00000"/>
        </w:rPr>
        <w:t>Índice</w:t>
      </w:r>
      <w:proofErr w:type="spellEnd"/>
    </w:p>
    <w:sdt>
      <w:sdtPr>
        <w:rPr>
          <w:rFonts w:ascii="Times New Roman" w:eastAsia="Arial MT" w:hAnsi="Times New Roman" w:cs="Times New Roman"/>
          <w:b w:val="0"/>
          <w:bCs w:val="0"/>
          <w:color w:val="auto"/>
          <w:sz w:val="22"/>
          <w:szCs w:val="22"/>
          <w:lang w:val="en-US"/>
        </w:rPr>
        <w:id w:val="3999714"/>
        <w:docPartObj>
          <w:docPartGallery w:val="Table of Contents"/>
          <w:docPartUnique/>
        </w:docPartObj>
      </w:sdtPr>
      <w:sdtEndPr>
        <w:rPr>
          <w:sz w:val="24"/>
        </w:rPr>
      </w:sdtEndPr>
      <w:sdtContent>
        <w:p w14:paraId="6199A48D" w14:textId="77777777" w:rsidR="00F445F1" w:rsidRPr="00D5747C" w:rsidRDefault="00F445F1">
          <w:pPr>
            <w:pStyle w:val="Titolosommario"/>
            <w:rPr>
              <w:rFonts w:ascii="Times New Roman" w:hAnsi="Times New Roman" w:cs="Times New Roman"/>
            </w:rPr>
          </w:pPr>
        </w:p>
        <w:p w14:paraId="5E4A92CE" w14:textId="77777777" w:rsidR="00C2720B" w:rsidRPr="00D5747C" w:rsidRDefault="000C53AC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r w:rsidRPr="00D5747C">
            <w:rPr>
              <w:rFonts w:ascii="Times New Roman" w:hAnsi="Times New Roman" w:cs="Times New Roman"/>
              <w:sz w:val="24"/>
              <w:lang w:val="it-IT"/>
            </w:rPr>
            <w:fldChar w:fldCharType="begin"/>
          </w:r>
          <w:r w:rsidR="00F445F1" w:rsidRPr="00D5747C">
            <w:rPr>
              <w:rFonts w:ascii="Times New Roman" w:hAnsi="Times New Roman" w:cs="Times New Roman"/>
              <w:sz w:val="24"/>
              <w:lang w:val="it-IT"/>
            </w:rPr>
            <w:instrText xml:space="preserve"> TOC \o "1-3" \h \z \u </w:instrText>
          </w:r>
          <w:r w:rsidRPr="00D5747C">
            <w:rPr>
              <w:rFonts w:ascii="Times New Roman" w:hAnsi="Times New Roman" w:cs="Times New Roman"/>
              <w:sz w:val="24"/>
              <w:lang w:val="it-IT"/>
            </w:rPr>
            <w:fldChar w:fldCharType="separate"/>
          </w:r>
          <w:hyperlink w:anchor="_Toc235789358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pacing w:val="-1"/>
                <w:w w:val="87"/>
                <w:sz w:val="24"/>
                <w:szCs w:val="24"/>
              </w:rPr>
              <w:t>1.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w w:val="85"/>
                <w:sz w:val="24"/>
                <w:szCs w:val="24"/>
              </w:rPr>
              <w:t>INTRODUZIONE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_Toc235789358 \h </w:instrText>
            </w:r>
            <w:r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EEE404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59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pacing w:val="-1"/>
                <w:w w:val="87"/>
                <w:sz w:val="24"/>
                <w:szCs w:val="24"/>
              </w:rPr>
              <w:t>2.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w w:val="85"/>
                <w:sz w:val="24"/>
                <w:szCs w:val="24"/>
              </w:rPr>
              <w:t>DESTINATARI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_Toc235789359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AE5EF9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60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pacing w:val="-1"/>
                <w:w w:val="87"/>
                <w:sz w:val="24"/>
                <w:szCs w:val="24"/>
              </w:rPr>
              <w:t>3.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w w:val="85"/>
                <w:sz w:val="24"/>
                <w:szCs w:val="24"/>
              </w:rPr>
              <w:t>SETTORE DI APPLICAZIONE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_Toc235789360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7E3120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61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pacing w:val="-1"/>
                <w:w w:val="87"/>
                <w:sz w:val="24"/>
                <w:szCs w:val="24"/>
              </w:rPr>
              <w:t>4.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w w:val="85"/>
                <w:sz w:val="24"/>
                <w:szCs w:val="24"/>
              </w:rPr>
              <w:t>TIPO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_Toc235789361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2F7B15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62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pacing w:val="-1"/>
                <w:w w:val="87"/>
                <w:sz w:val="24"/>
                <w:szCs w:val="24"/>
              </w:rPr>
              <w:t>5.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w w:val="85"/>
                <w:sz w:val="24"/>
                <w:szCs w:val="24"/>
              </w:rPr>
              <w:t>DRONE UTILIZZATO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_Toc235789362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91AD7E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63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pacing w:val="-1"/>
                <w:w w:val="87"/>
                <w:sz w:val="24"/>
                <w:szCs w:val="24"/>
              </w:rPr>
              <w:t>6.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w w:val="85"/>
                <w:sz w:val="24"/>
                <w:szCs w:val="24"/>
              </w:rPr>
              <w:t>DURATA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_Toc235789363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B9A4F3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64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pacing w:val="-1"/>
                <w:w w:val="87"/>
                <w:sz w:val="24"/>
                <w:szCs w:val="24"/>
              </w:rPr>
              <w:t>7.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w w:val="85"/>
                <w:sz w:val="24"/>
                <w:szCs w:val="24"/>
              </w:rPr>
              <w:t>OBIETTIVI DI APPRENDIMENTO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_Toc235789364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F9C084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65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pacing w:val="-1"/>
                <w:w w:val="87"/>
                <w:sz w:val="24"/>
                <w:szCs w:val="24"/>
              </w:rPr>
              <w:t>8.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w w:val="85"/>
                <w:sz w:val="24"/>
                <w:szCs w:val="24"/>
              </w:rPr>
              <w:t>COMPETENZE CHIAVE SVILUPPATE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_Toc235789365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5B514F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66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  <w:lang w:val="it-IT"/>
              </w:rPr>
              <w:t>1.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  <w:lang w:val="it-IT"/>
              </w:rPr>
              <w:t>Comunicazione e lingue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_Toc235789366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4B16DE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67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  <w:lang w:val="it-IT"/>
              </w:rPr>
              <w:t>2.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  <w:lang w:val="it-IT"/>
              </w:rPr>
              <w:t>Competenze matematiche, scientifiche, tecniche e professionali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_Toc235789367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8B93450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68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</w:rPr>
              <w:t>Competenze digitali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_Toc235789368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418D009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69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</w:rPr>
              <w:t>Competenze personali, sociali e professionali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_Toc235789369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F19D1E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70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</w:rPr>
              <w:t>5.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</w:rPr>
              <w:t>Sicurezza, qualità e sostenibilità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_Toc235789370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257C69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71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</w:rPr>
              <w:t>6.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</w:rPr>
              <w:t>Cittadinanza e competenza culturale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_Toc235789371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22B34A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72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  <w:lang w:val="it-IT"/>
              </w:rPr>
              <w:t>7.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  <w:lang w:val="it-IT"/>
              </w:rPr>
              <w:t>Creatività, capacità di risoluzione dei problemi e spirito imprenditoriale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_Toc235789372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1451458" w14:textId="77777777" w:rsidR="00C2720B" w:rsidRPr="00D5747C" w:rsidRDefault="00F2214F">
          <w:pPr>
            <w:pStyle w:val="Sommario2"/>
            <w:tabs>
              <w:tab w:val="left" w:pos="66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73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  <w:lang w:val="it-IT"/>
              </w:rPr>
              <w:t>8.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  <w:lang w:val="it-IT"/>
              </w:rPr>
              <w:t>Apprendimento basato sul lavoro e integrazione nel mondo del lavoro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_Toc235789373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22A547A" w14:textId="77777777" w:rsidR="00C2720B" w:rsidRPr="00D5747C" w:rsidRDefault="00F2214F">
          <w:pPr>
            <w:pStyle w:val="Sommario3"/>
            <w:tabs>
              <w:tab w:val="left" w:pos="88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74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pacing w:val="-1"/>
                <w:w w:val="87"/>
                <w:sz w:val="24"/>
                <w:szCs w:val="24"/>
              </w:rPr>
              <w:t>9.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w w:val="85"/>
                <w:sz w:val="24"/>
                <w:szCs w:val="24"/>
              </w:rPr>
              <w:t>PREREQUISITI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_Toc235789374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F7A45D" w14:textId="77777777" w:rsidR="00C2720B" w:rsidRPr="00D5747C" w:rsidRDefault="00F2214F">
          <w:pPr>
            <w:pStyle w:val="Sommario3"/>
            <w:tabs>
              <w:tab w:val="left" w:pos="110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75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pacing w:val="-1"/>
                <w:w w:val="87"/>
                <w:sz w:val="24"/>
                <w:szCs w:val="24"/>
              </w:rPr>
              <w:t>10.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w w:val="85"/>
                <w:sz w:val="24"/>
                <w:szCs w:val="24"/>
              </w:rPr>
              <w:t>SCHEMA DELLA LEZIONE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_Toc235789375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6947AC" w14:textId="77777777" w:rsidR="00C2720B" w:rsidRPr="00D5747C" w:rsidRDefault="00F2214F">
          <w:pPr>
            <w:pStyle w:val="Sommario2"/>
            <w:tabs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76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  <w:lang w:val="it-IT"/>
              </w:rPr>
              <w:t>Fase 1 – Introduzione (Coinvolgimento)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_Toc235789376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EF5AB0" w14:textId="77777777" w:rsidR="00C2720B" w:rsidRPr="00D5747C" w:rsidRDefault="00F2214F">
          <w:pPr>
            <w:pStyle w:val="Sommario2"/>
            <w:tabs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77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  <w:lang w:val="it-IT"/>
              </w:rPr>
              <w:t>Fase 2 – Esplorazione (Indagine e Confronto)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_Toc235789377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76FD89" w14:textId="77777777" w:rsidR="00C2720B" w:rsidRPr="00D5747C" w:rsidRDefault="00F2214F">
          <w:pPr>
            <w:pStyle w:val="Sommario2"/>
            <w:tabs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78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  <w:lang w:val="it-IT"/>
              </w:rPr>
              <w:t>Fase 3 – Applicazione (Esercitazioni pratiche)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_Toc235789378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E94450" w14:textId="77777777" w:rsidR="00C2720B" w:rsidRPr="00D5747C" w:rsidRDefault="00F2214F">
          <w:pPr>
            <w:pStyle w:val="Sommario2"/>
            <w:tabs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79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z w:val="24"/>
                <w:szCs w:val="24"/>
                <w:lang w:val="it-IT"/>
              </w:rPr>
              <w:t>Fase 4 – Riflessione e Consolidamento (Presentazione)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_Toc235789379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EE9F35" w14:textId="77777777" w:rsidR="00C2720B" w:rsidRPr="00D5747C" w:rsidRDefault="00F2214F">
          <w:pPr>
            <w:pStyle w:val="Sommario3"/>
            <w:tabs>
              <w:tab w:val="left" w:pos="110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80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pacing w:val="-1"/>
                <w:w w:val="87"/>
                <w:sz w:val="24"/>
                <w:szCs w:val="24"/>
              </w:rPr>
              <w:t>11.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w w:val="85"/>
                <w:sz w:val="24"/>
                <w:szCs w:val="24"/>
              </w:rPr>
              <w:t>CRITERI DI VALUTAZIONE (reporting di controllo e manutenzione delle centrali solari (SPP)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_Toc235789380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5E8EB2" w14:textId="77777777" w:rsidR="00C2720B" w:rsidRPr="00D5747C" w:rsidRDefault="00F2214F">
          <w:pPr>
            <w:pStyle w:val="Sommario3"/>
            <w:tabs>
              <w:tab w:val="left" w:pos="1100"/>
              <w:tab w:val="right" w:leader="dot" w:pos="878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t-IT" w:eastAsia="it-IT"/>
            </w:rPr>
          </w:pPr>
          <w:hyperlink w:anchor="_Toc235789381" w:history="1"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spacing w:val="-1"/>
                <w:w w:val="87"/>
                <w:sz w:val="24"/>
                <w:szCs w:val="24"/>
              </w:rPr>
              <w:t>12.</w:t>
            </w:r>
            <w:r w:rsidR="00C2720B" w:rsidRPr="00D5747C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t-IT" w:eastAsia="it-IT"/>
              </w:rPr>
              <w:tab/>
            </w:r>
            <w:r w:rsidR="00C2720B" w:rsidRPr="00D5747C">
              <w:rPr>
                <w:rStyle w:val="Collegamentoipertestuale"/>
                <w:rFonts w:ascii="Times New Roman" w:hAnsi="Times New Roman" w:cs="Times New Roman"/>
                <w:noProof/>
                <w:w w:val="85"/>
                <w:sz w:val="24"/>
                <w:szCs w:val="24"/>
              </w:rPr>
              <w:t>MATERIALI DIDATTICI</w:t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2720B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_Toc235789381 \h </w:instrTex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0A04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0C53AC" w:rsidRPr="00D574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94FF5A" w14:textId="77777777" w:rsidR="00F445F1" w:rsidRPr="00D5747C" w:rsidRDefault="000C53AC">
          <w:pPr>
            <w:rPr>
              <w:rFonts w:ascii="Times New Roman" w:hAnsi="Times New Roman" w:cs="Times New Roman"/>
              <w:sz w:val="24"/>
              <w:lang w:val="it-IT"/>
            </w:rPr>
          </w:pPr>
          <w:r w:rsidRPr="00D5747C">
            <w:rPr>
              <w:rFonts w:ascii="Times New Roman" w:hAnsi="Times New Roman" w:cs="Times New Roman"/>
              <w:sz w:val="24"/>
              <w:lang w:val="it-IT"/>
            </w:rPr>
            <w:fldChar w:fldCharType="end"/>
          </w:r>
        </w:p>
      </w:sdtContent>
    </w:sdt>
    <w:p w14:paraId="591524D7" w14:textId="77777777" w:rsidR="009D0F0A" w:rsidRPr="00D5747C" w:rsidRDefault="009D0F0A">
      <w:pPr>
        <w:pStyle w:val="Sommario21"/>
        <w:rPr>
          <w:rFonts w:ascii="Times New Roman" w:hAnsi="Times New Roman" w:cs="Times New Roman"/>
        </w:rPr>
        <w:sectPr w:rsidR="009D0F0A" w:rsidRPr="00D5747C">
          <w:pgSz w:w="11910" w:h="16840"/>
          <w:pgMar w:top="1340" w:right="1417" w:bottom="1400" w:left="1700" w:header="510" w:footer="1213" w:gutter="0"/>
          <w:cols w:space="720"/>
        </w:sectPr>
      </w:pPr>
    </w:p>
    <w:p w14:paraId="1B3343C5" w14:textId="77777777" w:rsidR="009D0F0A" w:rsidRPr="00D5747C" w:rsidRDefault="009D0F0A">
      <w:pPr>
        <w:pStyle w:val="Corpotesto"/>
        <w:spacing w:before="71"/>
        <w:rPr>
          <w:rFonts w:ascii="Times New Roman" w:hAnsi="Times New Roman" w:cs="Times New Roman"/>
          <w:sz w:val="36"/>
        </w:rPr>
      </w:pPr>
    </w:p>
    <w:p w14:paraId="18BB931E" w14:textId="77777777" w:rsidR="009D0F0A" w:rsidRPr="009422B3" w:rsidRDefault="00F445F1" w:rsidP="009422B3">
      <w:pPr>
        <w:pStyle w:val="Titolo11"/>
        <w:numPr>
          <w:ilvl w:val="0"/>
          <w:numId w:val="43"/>
        </w:numPr>
        <w:rPr>
          <w:color w:val="C00000"/>
        </w:rPr>
      </w:pPr>
      <w:bookmarkStart w:id="0" w:name="_Toc235789358"/>
      <w:r w:rsidRPr="009422B3">
        <w:rPr>
          <w:color w:val="C00000"/>
        </w:rPr>
        <w:t>BREVE DESCRIÇÃO</w:t>
      </w:r>
      <w:bookmarkEnd w:id="0"/>
    </w:p>
    <w:p w14:paraId="6F07A25D" w14:textId="77777777" w:rsidR="00D5747C" w:rsidRPr="00D5747C" w:rsidRDefault="00D5747C" w:rsidP="00D5747C">
      <w:pPr>
        <w:pStyle w:val="Nessunaspaziatura"/>
        <w:rPr>
          <w:w w:val="80"/>
        </w:rPr>
      </w:pPr>
    </w:p>
    <w:p w14:paraId="12ECBA08" w14:textId="77777777" w:rsidR="009D0F0A" w:rsidRPr="00D5747C" w:rsidRDefault="00D5747C" w:rsidP="00D5747C">
      <w:pPr>
        <w:pStyle w:val="Nessunaspaziatura"/>
        <w:rPr>
          <w:rFonts w:ascii="Times New Roman" w:eastAsia="Arial Narrow" w:hAnsi="Times New Roman" w:cs="Times New Roman"/>
          <w:color w:val="000000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color w:val="000000"/>
          <w:sz w:val="24"/>
          <w:szCs w:val="24"/>
          <w:lang w:val="it-IT" w:eastAsia="it-IT"/>
        </w:rPr>
        <w:t xml:space="preserve">O estado de contaminação e de danos dos painéis solares nos campos SPP </w:t>
      </w:r>
      <w:proofErr w:type="spellStart"/>
      <w:r w:rsidRPr="00D5747C">
        <w:rPr>
          <w:rFonts w:ascii="Times New Roman" w:eastAsia="Arial Narrow" w:hAnsi="Times New Roman" w:cs="Times New Roman"/>
          <w:color w:val="000000"/>
          <w:sz w:val="24"/>
          <w:szCs w:val="24"/>
          <w:lang w:val="it-IT" w:eastAsia="it-IT"/>
        </w:rPr>
        <w:t>(Solar </w:t>
      </w:r>
      <w:proofErr w:type="spellEnd"/>
      <w:r w:rsidRPr="00D5747C">
        <w:rPr>
          <w:rFonts w:ascii="Times New Roman" w:eastAsia="Arial Narrow" w:hAnsi="Times New Roman" w:cs="Times New Roman"/>
          <w:color w:val="000000"/>
          <w:sz w:val="24"/>
          <w:szCs w:val="24"/>
          <w:lang w:val="it-IT" w:eastAsia="it-IT"/>
        </w:rPr>
        <w:t>Power Plant), que satisfazem as necessidades energéticas das administrações de água, será inspecionado térmica e visualmente com recurso a drones.</w:t>
      </w:r>
    </w:p>
    <w:p w14:paraId="1EA97C48" w14:textId="77777777" w:rsidR="009D0F0A" w:rsidRPr="00D5747C" w:rsidRDefault="009D0F0A">
      <w:pPr>
        <w:pStyle w:val="Corpotesto"/>
        <w:spacing w:before="116"/>
        <w:rPr>
          <w:rFonts w:ascii="Times New Roman" w:hAnsi="Times New Roman" w:cs="Times New Roman"/>
          <w:lang w:val="it-IT"/>
        </w:rPr>
      </w:pPr>
    </w:p>
    <w:p w14:paraId="6711928C" w14:textId="77777777" w:rsidR="00A037A8" w:rsidRPr="009422B3" w:rsidRDefault="00A037A8" w:rsidP="009422B3">
      <w:pPr>
        <w:pStyle w:val="Titolo11"/>
        <w:numPr>
          <w:ilvl w:val="0"/>
          <w:numId w:val="43"/>
        </w:numPr>
        <w:rPr>
          <w:color w:val="C00000"/>
        </w:rPr>
      </w:pPr>
      <w:bookmarkStart w:id="1" w:name="_Toc235789637"/>
      <w:r w:rsidRPr="009422B3">
        <w:rPr>
          <w:color w:val="C00000"/>
        </w:rPr>
        <w:t>PÚBLICO-ALVO</w:t>
      </w:r>
      <w:bookmarkEnd w:id="1"/>
    </w:p>
    <w:p w14:paraId="282FEE23" w14:textId="77777777" w:rsidR="00A037A8" w:rsidRPr="00C81855" w:rsidRDefault="00A037A8" w:rsidP="00A037A8">
      <w:pPr>
        <w:pStyle w:val="Normale1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15</w:t>
      </w:r>
    </w:p>
    <w:p w14:paraId="51CF700F" w14:textId="77777777" w:rsidR="00A037A8" w:rsidRPr="00C81855" w:rsidRDefault="00A037A8" w:rsidP="00A037A8">
      <w:pPr>
        <w:pStyle w:val="Normale1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16</w:t>
      </w:r>
    </w:p>
    <w:p w14:paraId="1E0AC3E5" w14:textId="77777777" w:rsidR="00A037A8" w:rsidRPr="00C81855" w:rsidRDefault="00A037A8" w:rsidP="00A037A8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17</w:t>
      </w:r>
    </w:p>
    <w:p w14:paraId="1E09F6DE" w14:textId="77777777" w:rsidR="00A037A8" w:rsidRPr="00C81855" w:rsidRDefault="00A037A8" w:rsidP="00A037A8">
      <w:pPr>
        <w:pStyle w:val="Normale1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18</w:t>
      </w:r>
    </w:p>
    <w:p w14:paraId="7F5071D8" w14:textId="77777777" w:rsidR="00A037A8" w:rsidRPr="00C81855" w:rsidRDefault="00A037A8" w:rsidP="00A037A8">
      <w:pPr>
        <w:pStyle w:val="Normale1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Mais de 18 anos</w:t>
      </w:r>
    </w:p>
    <w:p w14:paraId="4C2C6B72" w14:textId="77777777" w:rsidR="00A037A8" w:rsidRPr="00DE61C5" w:rsidRDefault="00A037A8" w:rsidP="00A037A8">
      <w:pPr>
        <w:pStyle w:val="Corpotesto"/>
        <w:spacing w:before="157"/>
        <w:rPr>
          <w:rFonts w:ascii="Times New Roman" w:hAnsi="Times New Roman" w:cs="Times New Roman"/>
        </w:rPr>
      </w:pPr>
    </w:p>
    <w:p w14:paraId="5F22D78B" w14:textId="77777777" w:rsidR="00A037A8" w:rsidRPr="009422B3" w:rsidRDefault="00A037A8" w:rsidP="009422B3">
      <w:pPr>
        <w:pStyle w:val="Titolo11"/>
        <w:numPr>
          <w:ilvl w:val="0"/>
          <w:numId w:val="43"/>
        </w:numPr>
        <w:rPr>
          <w:color w:val="C00000"/>
        </w:rPr>
      </w:pPr>
      <w:bookmarkStart w:id="2" w:name="_Toc235789638"/>
      <w:r w:rsidRPr="009422B3">
        <w:rPr>
          <w:color w:val="C00000"/>
        </w:rPr>
        <w:t>ÁREA DISCIPLINAR</w:t>
      </w:r>
      <w:bookmarkEnd w:id="2"/>
    </w:p>
    <w:p w14:paraId="56B3D53F" w14:textId="77777777" w:rsidR="00A037A8" w:rsidRPr="00DE61C5" w:rsidRDefault="00A037A8" w:rsidP="00A037A8">
      <w:pPr>
        <w:pStyle w:val="Titolo11"/>
        <w:tabs>
          <w:tab w:val="left" w:pos="1144"/>
        </w:tabs>
        <w:spacing w:before="1"/>
        <w:ind w:firstLine="0"/>
        <w:rPr>
          <w:rFonts w:ascii="Times New Roman" w:hAnsi="Times New Roman" w:cs="Times New Roman"/>
          <w:color w:val="C70F2D"/>
          <w:w w:val="85"/>
        </w:rPr>
      </w:pPr>
    </w:p>
    <w:p w14:paraId="4C08C55A" w14:textId="77777777" w:rsidR="00A037A8" w:rsidRDefault="00A037A8" w:rsidP="00A037A8">
      <w:pPr>
        <w:pStyle w:val="Normale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Agricultura</w:t>
      </w:r>
    </w:p>
    <w:p w14:paraId="0787E404" w14:textId="77777777" w:rsidR="00A037A8" w:rsidRPr="00555343" w:rsidRDefault="00A037A8" w:rsidP="00A037A8">
      <w:pPr>
        <w:pStyle w:val="Normale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Resposta a emergências</w:t>
      </w:r>
    </w:p>
    <w:p w14:paraId="03432A86" w14:textId="77777777" w:rsidR="00A037A8" w:rsidRPr="00555343" w:rsidRDefault="00A037A8" w:rsidP="00A037A8">
      <w:pPr>
        <w:pStyle w:val="Normale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Construção</w:t>
      </w:r>
    </w:p>
    <w:p w14:paraId="42C30B94" w14:textId="77777777" w:rsidR="00A037A8" w:rsidRPr="00555343" w:rsidRDefault="00A037A8" w:rsidP="00A037A8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Gestão da água</w:t>
      </w:r>
    </w:p>
    <w:p w14:paraId="4FA00FBF" w14:textId="77777777" w:rsidR="00A037A8" w:rsidRPr="00555343" w:rsidRDefault="00A037A8" w:rsidP="00A037A8">
      <w:pPr>
        <w:pStyle w:val="Normale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Proteção ambiental</w:t>
      </w:r>
    </w:p>
    <w:p w14:paraId="4A890135" w14:textId="77777777" w:rsidR="00A037A8" w:rsidRDefault="00A037A8" w:rsidP="00A037A8">
      <w:pPr>
        <w:pStyle w:val="Normale1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>
        <w:rPr>
          <w:rFonts w:eastAsia="Arial Narrow"/>
          <w:color w:val="000000"/>
        </w:rPr>
        <w:t>Outro</w:t>
      </w:r>
    </w:p>
    <w:p w14:paraId="05001A89" w14:textId="77777777" w:rsidR="00A037A8" w:rsidRPr="00DE61C5" w:rsidRDefault="00A037A8" w:rsidP="00A037A8">
      <w:pPr>
        <w:pStyle w:val="Corpotesto"/>
        <w:spacing w:before="157"/>
        <w:rPr>
          <w:rFonts w:ascii="Times New Roman" w:hAnsi="Times New Roman" w:cs="Times New Roman"/>
        </w:rPr>
      </w:pPr>
    </w:p>
    <w:p w14:paraId="7006A9CC" w14:textId="77777777" w:rsidR="00A037A8" w:rsidRPr="009422B3" w:rsidRDefault="00A037A8" w:rsidP="009422B3">
      <w:pPr>
        <w:pStyle w:val="Titolo11"/>
        <w:numPr>
          <w:ilvl w:val="0"/>
          <w:numId w:val="43"/>
        </w:numPr>
        <w:rPr>
          <w:color w:val="C00000"/>
        </w:rPr>
      </w:pPr>
      <w:bookmarkStart w:id="3" w:name="_Toc235789639"/>
      <w:r w:rsidRPr="009422B3">
        <w:rPr>
          <w:color w:val="C00000"/>
        </w:rPr>
        <w:t>TIPO</w:t>
      </w:r>
      <w:bookmarkEnd w:id="3"/>
    </w:p>
    <w:p w14:paraId="4AACE182" w14:textId="77777777" w:rsidR="00A037A8" w:rsidRPr="00555343" w:rsidRDefault="00A037A8" w:rsidP="00A037A8">
      <w:pPr>
        <w:pStyle w:val="Normale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Plano de aula</w:t>
      </w:r>
    </w:p>
    <w:p w14:paraId="65540F5E" w14:textId="77777777" w:rsidR="00A037A8" w:rsidRPr="00555343" w:rsidRDefault="00A037A8" w:rsidP="00A037A8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Projeto</w:t>
      </w:r>
    </w:p>
    <w:p w14:paraId="64DE6C80" w14:textId="77777777" w:rsidR="00A037A8" w:rsidRPr="00555343" w:rsidRDefault="00A037A8" w:rsidP="00A037A8">
      <w:pPr>
        <w:pStyle w:val="Normale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rPr>
          <w:rFonts w:eastAsia="Arial Narrow"/>
        </w:rPr>
      </w:pPr>
      <w:r w:rsidRPr="00555343">
        <w:rPr>
          <w:rFonts w:eastAsia="Arial Narrow"/>
        </w:rPr>
        <w:t>Atividade</w:t>
      </w:r>
    </w:p>
    <w:p w14:paraId="43F56528" w14:textId="77777777" w:rsidR="00A037A8" w:rsidRPr="00DE61C5" w:rsidRDefault="00A037A8" w:rsidP="00A037A8">
      <w:pPr>
        <w:pStyle w:val="Corpotesto"/>
        <w:spacing w:before="155"/>
        <w:rPr>
          <w:rFonts w:ascii="Times New Roman" w:hAnsi="Times New Roman" w:cs="Times New Roman"/>
        </w:rPr>
      </w:pPr>
    </w:p>
    <w:p w14:paraId="383696A2" w14:textId="77777777" w:rsidR="00A037A8" w:rsidRPr="009422B3" w:rsidRDefault="00A037A8" w:rsidP="009422B3">
      <w:pPr>
        <w:pStyle w:val="Titolo11"/>
        <w:numPr>
          <w:ilvl w:val="0"/>
          <w:numId w:val="43"/>
        </w:numPr>
        <w:rPr>
          <w:color w:val="C00000"/>
        </w:rPr>
      </w:pPr>
      <w:bookmarkStart w:id="4" w:name="_Toc235789640"/>
      <w:r w:rsidRPr="009422B3">
        <w:rPr>
          <w:color w:val="C00000"/>
        </w:rPr>
        <w:t>DRONE UTILIZADO</w:t>
      </w:r>
      <w:bookmarkEnd w:id="4"/>
    </w:p>
    <w:p w14:paraId="213D9C4C" w14:textId="77777777" w:rsidR="00A037A8" w:rsidRPr="00DE61C5" w:rsidRDefault="00A037A8" w:rsidP="00A037A8">
      <w:pPr>
        <w:pStyle w:val="Titolo11"/>
        <w:tabs>
          <w:tab w:val="left" w:pos="1144"/>
        </w:tabs>
        <w:spacing w:before="1"/>
        <w:ind w:firstLine="0"/>
        <w:rPr>
          <w:rFonts w:ascii="Times New Roman" w:hAnsi="Times New Roman" w:cs="Times New Roman"/>
          <w:color w:val="C70F2D"/>
          <w:w w:val="85"/>
        </w:rPr>
      </w:pPr>
    </w:p>
    <w:p w14:paraId="53A1C21C" w14:textId="77777777" w:rsidR="00A037A8" w:rsidRPr="00555343" w:rsidRDefault="00A037A8" w:rsidP="00A037A8">
      <w:pPr>
        <w:pStyle w:val="Normale1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Drone personalizado</w:t>
      </w:r>
    </w:p>
    <w:p w14:paraId="7FA09657" w14:textId="77777777" w:rsidR="00A037A8" w:rsidRPr="00555343" w:rsidRDefault="00A037A8" w:rsidP="00A037A8">
      <w:pPr>
        <w:pStyle w:val="Normale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Drone comercial (DJI)</w:t>
      </w:r>
    </w:p>
    <w:p w14:paraId="4EB49691" w14:textId="77777777" w:rsidR="00A037A8" w:rsidRPr="00DE61C5" w:rsidRDefault="00A037A8" w:rsidP="00A037A8">
      <w:pPr>
        <w:pStyle w:val="Paragrafoelenco"/>
        <w:rPr>
          <w:rFonts w:ascii="Times New Roman" w:hAnsi="Times New Roman" w:cs="Times New Roman"/>
          <w:sz w:val="24"/>
        </w:rPr>
        <w:sectPr w:rsidR="00A037A8" w:rsidRPr="00DE61C5">
          <w:headerReference w:type="default" r:id="rId11"/>
          <w:footerReference w:type="default" r:id="rId12"/>
          <w:pgSz w:w="11910" w:h="16840"/>
          <w:pgMar w:top="1340" w:right="1275" w:bottom="1400" w:left="1275" w:header="331" w:footer="1213" w:gutter="0"/>
          <w:pgNumType w:start="2"/>
          <w:cols w:space="720"/>
        </w:sectPr>
      </w:pPr>
    </w:p>
    <w:p w14:paraId="01012866" w14:textId="77777777" w:rsidR="00A037A8" w:rsidRPr="009422B3" w:rsidRDefault="00A037A8" w:rsidP="009422B3">
      <w:pPr>
        <w:pStyle w:val="Titolo11"/>
        <w:numPr>
          <w:ilvl w:val="0"/>
          <w:numId w:val="43"/>
        </w:numPr>
        <w:rPr>
          <w:color w:val="C00000"/>
        </w:rPr>
      </w:pPr>
      <w:bookmarkStart w:id="5" w:name="_Toc235789641"/>
      <w:r w:rsidRPr="009422B3">
        <w:rPr>
          <w:color w:val="C00000"/>
        </w:rPr>
        <w:lastRenderedPageBreak/>
        <w:t>DURAÇÃO</w:t>
      </w:r>
      <w:bookmarkEnd w:id="5"/>
    </w:p>
    <w:p w14:paraId="24777DDD" w14:textId="77777777" w:rsidR="00A037A8" w:rsidRPr="00DE61C5" w:rsidRDefault="00A037A8" w:rsidP="00A037A8">
      <w:pPr>
        <w:pStyle w:val="Titolo11"/>
        <w:tabs>
          <w:tab w:val="left" w:pos="1144"/>
        </w:tabs>
        <w:spacing w:before="1"/>
        <w:ind w:firstLine="0"/>
        <w:rPr>
          <w:rFonts w:ascii="Times New Roman" w:hAnsi="Times New Roman" w:cs="Times New Roman"/>
          <w:color w:val="C70F2D"/>
          <w:w w:val="85"/>
        </w:rPr>
      </w:pPr>
    </w:p>
    <w:p w14:paraId="17245298" w14:textId="77777777" w:rsidR="00A037A8" w:rsidRPr="00017155" w:rsidRDefault="00A037A8" w:rsidP="00A037A8">
      <w:pPr>
        <w:pStyle w:val="Normale1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017155">
        <w:rPr>
          <w:rFonts w:eastAsia="Arial Narrow"/>
        </w:rPr>
        <w:t xml:space="preserve">1 aula de 45 minutos </w:t>
      </w:r>
    </w:p>
    <w:p w14:paraId="67813EE3" w14:textId="77777777" w:rsidR="00A037A8" w:rsidRPr="00555343" w:rsidRDefault="00A037A8" w:rsidP="00A037A8">
      <w:pPr>
        <w:pStyle w:val="Normale1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017155">
        <w:rPr>
          <w:rFonts w:eastAsia="Arial Narrow"/>
        </w:rPr>
        <w:t>1 aula de 60 minutos</w:t>
      </w:r>
    </w:p>
    <w:p w14:paraId="64566C5B" w14:textId="77777777" w:rsidR="00A037A8" w:rsidRPr="00555343" w:rsidRDefault="00A037A8" w:rsidP="00A037A8">
      <w:pPr>
        <w:pStyle w:val="Normale1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1 bloco de 90 minutos</w:t>
      </w:r>
    </w:p>
    <w:p w14:paraId="6287D824" w14:textId="77777777" w:rsidR="00A037A8" w:rsidRPr="00555343" w:rsidRDefault="00A037A8" w:rsidP="00A037A8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2 aulas de 45 minutos</w:t>
      </w:r>
    </w:p>
    <w:p w14:paraId="107BCB4D" w14:textId="77777777" w:rsidR="00A037A8" w:rsidRPr="00555343" w:rsidRDefault="00A037A8" w:rsidP="00A037A8">
      <w:pPr>
        <w:pStyle w:val="Normale1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2 aulas de 60 minutos</w:t>
      </w:r>
    </w:p>
    <w:p w14:paraId="783303DD" w14:textId="77777777" w:rsidR="009D0F0A" w:rsidRDefault="00A037A8" w:rsidP="00A037A8">
      <w:pPr>
        <w:pStyle w:val="Normale1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Sessão dupla (2 × 60 minutos) com trabalhos de casa facultativos baseados em projetos.</w:t>
      </w:r>
    </w:p>
    <w:p w14:paraId="58282CA5" w14:textId="77777777" w:rsidR="00A037A8" w:rsidRPr="00A037A8" w:rsidRDefault="00A037A8" w:rsidP="00A037A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47"/>
        <w:rPr>
          <w:rFonts w:eastAsia="Arial Narrow"/>
        </w:rPr>
      </w:pPr>
    </w:p>
    <w:p w14:paraId="18459D6C" w14:textId="77777777" w:rsidR="009D0F0A" w:rsidRPr="009422B3" w:rsidRDefault="00F445F1" w:rsidP="009422B3">
      <w:pPr>
        <w:pStyle w:val="Titolo11"/>
        <w:numPr>
          <w:ilvl w:val="0"/>
          <w:numId w:val="43"/>
        </w:numPr>
        <w:rPr>
          <w:color w:val="C00000"/>
        </w:rPr>
      </w:pPr>
      <w:bookmarkStart w:id="6" w:name="_Toc235789364"/>
      <w:r w:rsidRPr="009422B3">
        <w:rPr>
          <w:color w:val="C00000"/>
        </w:rPr>
        <w:t>OBJETIVOS DE APRENDIZAGEM</w:t>
      </w:r>
      <w:bookmarkEnd w:id="6"/>
    </w:p>
    <w:p w14:paraId="41B4E5CA" w14:textId="77777777" w:rsidR="009D0F0A" w:rsidRDefault="00D5747C" w:rsidP="00D5747C">
      <w:pPr>
        <w:pStyle w:val="Corpotesto"/>
        <w:spacing w:before="120"/>
        <w:rPr>
          <w:rFonts w:ascii="Times New Roman" w:hAnsi="Times New Roman" w:cs="Times New Roman"/>
          <w:lang w:val="it-IT"/>
        </w:rPr>
      </w:pPr>
      <w:r w:rsidRPr="00D5747C">
        <w:rPr>
          <w:rFonts w:ascii="Times New Roman" w:hAnsi="Times New Roman" w:cs="Times New Roman"/>
          <w:lang w:val="it-IT"/>
        </w:rPr>
        <w:t xml:space="preserve">Os alunos criarão rotas de voo eficientes </w:t>
      </w:r>
      <w:r>
        <w:rPr>
          <w:rFonts w:ascii="Times New Roman" w:hAnsi="Times New Roman" w:cs="Times New Roman"/>
          <w:lang w:val="it-IT"/>
        </w:rPr>
        <w:t xml:space="preserve">para a análise de grandes </w:t>
      </w:r>
      <w:r w:rsidRPr="00D5747C">
        <w:rPr>
          <w:rFonts w:ascii="Times New Roman" w:hAnsi="Times New Roman" w:cs="Times New Roman"/>
          <w:lang w:val="it-IT"/>
        </w:rPr>
        <w:t>áreas. Os alunos detetarão excrementos de aves, fissuras ou "pontos quentes" (pontos de sobreaquecimento) nos painéis.</w:t>
      </w:r>
    </w:p>
    <w:p w14:paraId="53E06101" w14:textId="77777777" w:rsidR="00D5747C" w:rsidRPr="00D5747C" w:rsidRDefault="00D5747C" w:rsidP="00D5747C">
      <w:pPr>
        <w:pStyle w:val="Corpotesto"/>
        <w:spacing w:before="120"/>
        <w:rPr>
          <w:rFonts w:ascii="Times New Roman" w:hAnsi="Times New Roman" w:cs="Times New Roman"/>
          <w:lang w:val="it-IT"/>
        </w:rPr>
      </w:pPr>
    </w:p>
    <w:p w14:paraId="61F64F68" w14:textId="77777777" w:rsidR="009D0F0A" w:rsidRPr="009422B3" w:rsidRDefault="00F445F1" w:rsidP="009422B3">
      <w:pPr>
        <w:pStyle w:val="Titolo11"/>
        <w:numPr>
          <w:ilvl w:val="0"/>
          <w:numId w:val="43"/>
        </w:numPr>
        <w:rPr>
          <w:color w:val="C00000"/>
        </w:rPr>
      </w:pPr>
      <w:bookmarkStart w:id="7" w:name="_Toc235789365"/>
      <w:r w:rsidRPr="009422B3">
        <w:rPr>
          <w:color w:val="C00000"/>
        </w:rPr>
        <w:t>COMPETÊNCIAS-CHAVE DESENVOLVIDAS</w:t>
      </w:r>
      <w:bookmarkEnd w:id="7"/>
    </w:p>
    <w:p w14:paraId="41514623" w14:textId="77777777" w:rsidR="00A037A8" w:rsidRPr="00555343" w:rsidRDefault="00A037A8" w:rsidP="00A037A8">
      <w:pPr>
        <w:pStyle w:val="Titolo2"/>
        <w:widowControl/>
        <w:numPr>
          <w:ilvl w:val="0"/>
          <w:numId w:val="3"/>
        </w:numPr>
        <w:autoSpaceDE/>
        <w:autoSpaceDN/>
        <w:spacing w:before="40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8" w:name="_Toc235204324"/>
      <w:bookmarkStart w:id="9" w:name="_Toc235438081"/>
      <w:bookmarkStart w:id="10" w:name="_Toc235444974"/>
      <w:bookmarkStart w:id="11" w:name="_Toc235527335"/>
      <w:bookmarkStart w:id="12" w:name="_Toc235531538"/>
      <w:bookmarkStart w:id="13" w:name="_Toc235607413"/>
      <w:bookmarkStart w:id="14" w:name="_Toc235610665"/>
      <w:bookmarkStart w:id="15" w:name="_Toc235695604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Comunicação e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línguas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65FC8222" w14:textId="77777777" w:rsidR="00A037A8" w:rsidRPr="007C79DE" w:rsidRDefault="00A037A8" w:rsidP="00A037A8">
      <w:pPr>
        <w:pStyle w:val="Normale1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de literacia (compreensão e produção de textos escritos/orais)</w:t>
      </w:r>
    </w:p>
    <w:p w14:paraId="23192EE4" w14:textId="77777777" w:rsidR="00A037A8" w:rsidRPr="00555343" w:rsidRDefault="00A037A8" w:rsidP="00A037A8">
      <w:pPr>
        <w:pStyle w:val="Normale1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Comunicação em contextos profissionais</w:t>
      </w:r>
    </w:p>
    <w:p w14:paraId="1828A0D2" w14:textId="77777777" w:rsidR="00A037A8" w:rsidRPr="00555343" w:rsidRDefault="00A037A8" w:rsidP="00A037A8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multilingue</w:t>
      </w:r>
    </w:p>
    <w:p w14:paraId="69AE5068" w14:textId="77777777" w:rsidR="00A037A8" w:rsidRPr="00555343" w:rsidRDefault="00A037A8" w:rsidP="00A037A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16" w:name="_Toc235204325"/>
    </w:p>
    <w:p w14:paraId="5F4FA7DB" w14:textId="77777777" w:rsidR="00A037A8" w:rsidRPr="00511862" w:rsidRDefault="00A037A8" w:rsidP="00A037A8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17" w:name="_Toc235438082"/>
      <w:bookmarkStart w:id="18" w:name="_Toc235444975"/>
      <w:bookmarkStart w:id="19" w:name="_Toc235527336"/>
      <w:bookmarkStart w:id="20" w:name="_Toc235531539"/>
      <w:bookmarkStart w:id="21" w:name="_Toc235607414"/>
      <w:bookmarkStart w:id="22" w:name="_Toc235610666"/>
      <w:bookmarkStart w:id="23" w:name="_Toc235695605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Competências matemáticas, científicas, técnicas e profissionais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0DE762FD" w14:textId="77777777" w:rsidR="00A037A8" w:rsidRPr="00555343" w:rsidRDefault="00A037A8" w:rsidP="00A037A8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matemática</w:t>
      </w:r>
    </w:p>
    <w:p w14:paraId="00CD4301" w14:textId="77777777" w:rsidR="00A037A8" w:rsidRPr="007C79DE" w:rsidRDefault="00A037A8" w:rsidP="00A037A8">
      <w:pPr>
        <w:pStyle w:val="Normale1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científica, tecnológica e de engenharia (STEM)</w:t>
      </w:r>
    </w:p>
    <w:p w14:paraId="5D902E97" w14:textId="77777777" w:rsidR="00A037A8" w:rsidRPr="007C79DE" w:rsidRDefault="00A037A8" w:rsidP="00A037A8">
      <w:pPr>
        <w:pStyle w:val="Normale1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Competências numéricas aplicadas às tarefas profissionais</w:t>
      </w:r>
    </w:p>
    <w:p w14:paraId="7F583DA8" w14:textId="77777777" w:rsidR="00A037A8" w:rsidRPr="007C79DE" w:rsidRDefault="00A037A8" w:rsidP="00A037A8">
      <w:pPr>
        <w:pStyle w:val="Normale1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Interpretação de informações técnicas (manuais, diagramas, normas)</w:t>
      </w:r>
    </w:p>
    <w:p w14:paraId="7742436C" w14:textId="77777777" w:rsidR="00A037A8" w:rsidRPr="00555343" w:rsidRDefault="00A037A8" w:rsidP="00A037A8">
      <w:pPr>
        <w:pStyle w:val="Normale1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Competências profissionais/técnicas</w:t>
      </w:r>
    </w:p>
    <w:p w14:paraId="44218DEE" w14:textId="77777777" w:rsidR="00A037A8" w:rsidRPr="00555343" w:rsidRDefault="00A037A8" w:rsidP="00A037A8">
      <w:pPr>
        <w:pStyle w:val="Normale1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Execução de tarefas práticas</w:t>
      </w:r>
    </w:p>
    <w:p w14:paraId="564EBB80" w14:textId="77777777" w:rsidR="00A037A8" w:rsidRPr="00555343" w:rsidRDefault="00A037A8" w:rsidP="00A037A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24" w:name="_Toc235204326"/>
    </w:p>
    <w:p w14:paraId="257C07C0" w14:textId="77777777" w:rsidR="00A037A8" w:rsidRPr="00555343" w:rsidRDefault="00A037A8" w:rsidP="00A037A8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25" w:name="_Toc235438083"/>
      <w:bookmarkStart w:id="26" w:name="_Toc235444976"/>
      <w:bookmarkStart w:id="27" w:name="_Toc235527337"/>
      <w:bookmarkStart w:id="28" w:name="_Toc235531540"/>
      <w:bookmarkStart w:id="29" w:name="_Toc235607415"/>
      <w:bookmarkStart w:id="30" w:name="_Toc235610667"/>
      <w:bookmarkStart w:id="31" w:name="_Toc235695606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Competências 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digitais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proofErr w:type="spellEnd"/>
    </w:p>
    <w:p w14:paraId="224219F5" w14:textId="77777777" w:rsidR="00A037A8" w:rsidRPr="007C79DE" w:rsidRDefault="00A037A8" w:rsidP="00A037A8">
      <w:pPr>
        <w:pStyle w:val="Normale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digital (literacia digital geral)</w:t>
      </w:r>
    </w:p>
    <w:p w14:paraId="5CEA913C" w14:textId="77777777" w:rsidR="00A037A8" w:rsidRPr="007C79DE" w:rsidRDefault="00A037A8" w:rsidP="00A037A8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Utilização de ferramentas digitais em contexto profissional</w:t>
      </w:r>
    </w:p>
    <w:p w14:paraId="2DD2A4B5" w14:textId="77777777" w:rsidR="00A037A8" w:rsidRPr="007C79DE" w:rsidRDefault="00A037A8" w:rsidP="00A037A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</w:rPr>
      </w:pPr>
      <w:bookmarkStart w:id="32" w:name="_Toc235204327"/>
    </w:p>
    <w:p w14:paraId="05057B8A" w14:textId="77777777" w:rsidR="00A037A8" w:rsidRPr="00555343" w:rsidRDefault="00A037A8" w:rsidP="00A037A8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33" w:name="_Toc235438084"/>
      <w:bookmarkStart w:id="34" w:name="_Toc235444977"/>
      <w:bookmarkStart w:id="35" w:name="_Toc235527338"/>
      <w:bookmarkStart w:id="36" w:name="_Toc235531541"/>
      <w:bookmarkStart w:id="37" w:name="_Toc235607416"/>
      <w:bookmarkStart w:id="38" w:name="_Toc235610668"/>
      <w:bookmarkStart w:id="39" w:name="_Toc235695607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Competências 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pessoais,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sociais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e profissionais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proofErr w:type="spellEnd"/>
    </w:p>
    <w:p w14:paraId="3E61110F" w14:textId="77777777" w:rsidR="00A037A8" w:rsidRPr="007C79DE" w:rsidRDefault="00A037A8" w:rsidP="00A037A8">
      <w:pPr>
        <w:pStyle w:val="Normale1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pessoal, social e de aprendizagem</w:t>
      </w:r>
    </w:p>
    <w:p w14:paraId="2CD84192" w14:textId="77777777" w:rsidR="00A037A8" w:rsidRPr="00555343" w:rsidRDefault="00A037A8" w:rsidP="00A037A8">
      <w:pPr>
        <w:pStyle w:val="Normale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Trabalho em equipa e colaboração</w:t>
      </w:r>
    </w:p>
    <w:p w14:paraId="7F583EB3" w14:textId="77777777" w:rsidR="00A037A8" w:rsidRPr="00555343" w:rsidRDefault="00A037A8" w:rsidP="00A037A8">
      <w:pPr>
        <w:pStyle w:val="Normale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Autonomia e responsabilidade</w:t>
      </w:r>
    </w:p>
    <w:p w14:paraId="776A4FDC" w14:textId="77777777" w:rsidR="00A037A8" w:rsidRPr="007C79DE" w:rsidRDefault="00A037A8" w:rsidP="00A037A8">
      <w:pPr>
        <w:pStyle w:val="Normale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Ética de trabalho e comportamento profissional</w:t>
      </w:r>
    </w:p>
    <w:p w14:paraId="4486AE6C" w14:textId="77777777" w:rsidR="00A037A8" w:rsidRPr="00555343" w:rsidRDefault="00A037A8" w:rsidP="00A037A8">
      <w:pPr>
        <w:pStyle w:val="Normale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Adaptabilidade e flexibilidade</w:t>
      </w:r>
    </w:p>
    <w:p w14:paraId="7DDE36AE" w14:textId="77777777" w:rsidR="00A037A8" w:rsidRPr="00555343" w:rsidRDefault="00A037A8" w:rsidP="00A037A8">
      <w:pPr>
        <w:pStyle w:val="Normale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Colaboração com supervisores e colegas</w:t>
      </w:r>
    </w:p>
    <w:p w14:paraId="50E49C0F" w14:textId="77777777" w:rsidR="00A037A8" w:rsidRPr="00555343" w:rsidRDefault="00A037A8" w:rsidP="00A037A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40" w:name="_Toc235204328"/>
    </w:p>
    <w:p w14:paraId="6D43C62F" w14:textId="77777777" w:rsidR="00A037A8" w:rsidRPr="00555343" w:rsidRDefault="00A037A8" w:rsidP="00A037A8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41" w:name="_Toc235438085"/>
      <w:bookmarkStart w:id="42" w:name="_Toc235444978"/>
      <w:bookmarkStart w:id="43" w:name="_Toc235527339"/>
      <w:bookmarkStart w:id="44" w:name="_Toc235531542"/>
      <w:bookmarkStart w:id="45" w:name="_Toc235607417"/>
      <w:bookmarkStart w:id="46" w:name="_Toc235610669"/>
      <w:bookmarkStart w:id="47" w:name="_Toc235695608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lastRenderedPageBreak/>
        <w:t>Segurança,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qualidade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e sustentabilidade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proofErr w:type="spellEnd"/>
    </w:p>
    <w:p w14:paraId="5C16F800" w14:textId="77777777" w:rsidR="00A037A8" w:rsidRPr="007C79DE" w:rsidRDefault="00A037A8" w:rsidP="00A037A8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Aplicação das normas em matéria de saúde e segurança (OHS/SST)</w:t>
      </w:r>
    </w:p>
    <w:p w14:paraId="78350CCF" w14:textId="77777777" w:rsidR="00A037A8" w:rsidRPr="007C79DE" w:rsidRDefault="00A037A8" w:rsidP="00A037A8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Procedimentos de qualidade e normas no local de trabalho</w:t>
      </w:r>
    </w:p>
    <w:p w14:paraId="26396839" w14:textId="77777777" w:rsidR="00A037A8" w:rsidRPr="00555343" w:rsidRDefault="00A037A8" w:rsidP="00A037A8">
      <w:pPr>
        <w:pStyle w:val="Normale1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Consciência ambiental e de sustentabilidade</w:t>
      </w:r>
    </w:p>
    <w:p w14:paraId="0360127A" w14:textId="77777777" w:rsidR="00A037A8" w:rsidRPr="00555343" w:rsidRDefault="00A037A8" w:rsidP="00A037A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</w:rPr>
      </w:pPr>
      <w:bookmarkStart w:id="48" w:name="_Toc235204329"/>
    </w:p>
    <w:p w14:paraId="17B1758A" w14:textId="77777777" w:rsidR="00A037A8" w:rsidRPr="00555343" w:rsidRDefault="00A037A8" w:rsidP="00A037A8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49" w:name="_Toc235438086"/>
      <w:bookmarkStart w:id="50" w:name="_Toc235444979"/>
      <w:bookmarkStart w:id="51" w:name="_Toc235527340"/>
      <w:bookmarkStart w:id="52" w:name="_Toc235531543"/>
      <w:bookmarkStart w:id="53" w:name="_Toc235607418"/>
      <w:bookmarkStart w:id="54" w:name="_Toc235610670"/>
      <w:bookmarkStart w:id="55" w:name="_Toc235695609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Cidadania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e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competência 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cultural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proofErr w:type="spellEnd"/>
    </w:p>
    <w:p w14:paraId="0DF6F0D9" w14:textId="77777777" w:rsidR="00A037A8" w:rsidRPr="00555343" w:rsidRDefault="00A037A8" w:rsidP="00A037A8">
      <w:pPr>
        <w:pStyle w:val="Normale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de cidadania</w:t>
      </w:r>
    </w:p>
    <w:p w14:paraId="558273C5" w14:textId="77777777" w:rsidR="00A037A8" w:rsidRPr="00555343" w:rsidRDefault="00A037A8" w:rsidP="00A037A8">
      <w:pPr>
        <w:pStyle w:val="Normale1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Consciência cultural e competência de expressão</w:t>
      </w:r>
    </w:p>
    <w:p w14:paraId="08A03C97" w14:textId="77777777" w:rsidR="00A037A8" w:rsidRPr="00555343" w:rsidRDefault="00A037A8" w:rsidP="00A037A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56" w:name="_Toc235204330"/>
    </w:p>
    <w:p w14:paraId="06410F2D" w14:textId="77777777" w:rsidR="00A037A8" w:rsidRPr="00511862" w:rsidRDefault="00A037A8" w:rsidP="00A037A8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57" w:name="_Toc235438087"/>
      <w:bookmarkStart w:id="58" w:name="_Toc235444980"/>
      <w:bookmarkStart w:id="59" w:name="_Toc235527341"/>
      <w:bookmarkStart w:id="60" w:name="_Toc235531544"/>
      <w:bookmarkStart w:id="61" w:name="_Toc235607419"/>
      <w:bookmarkStart w:id="62" w:name="_Toc235610671"/>
      <w:bookmarkStart w:id="63" w:name="_Toc235695610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Criatividade, resolução de problemas e espírito empreendedor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 w14:paraId="08EFEC2C" w14:textId="77777777" w:rsidR="00A037A8" w:rsidRPr="007C79DE" w:rsidRDefault="00A037A8" w:rsidP="00A037A8">
      <w:pPr>
        <w:pStyle w:val="Normale1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Resolução de problemas e pensamento crítico</w:t>
      </w:r>
    </w:p>
    <w:p w14:paraId="7743F7A6" w14:textId="77777777" w:rsidR="00A037A8" w:rsidRPr="00555343" w:rsidRDefault="00A037A8" w:rsidP="00A037A8">
      <w:pPr>
        <w:pStyle w:val="Normale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de empreendedorismo</w:t>
      </w:r>
    </w:p>
    <w:p w14:paraId="058086D5" w14:textId="77777777" w:rsidR="00A037A8" w:rsidRPr="00555343" w:rsidRDefault="00A037A8" w:rsidP="00A037A8">
      <w:pPr>
        <w:pStyle w:val="Normale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Iniciativa e criatividade</w:t>
      </w:r>
    </w:p>
    <w:p w14:paraId="2EC13FAB" w14:textId="77777777" w:rsidR="00A037A8" w:rsidRPr="007C79DE" w:rsidRDefault="00A037A8" w:rsidP="00A037A8">
      <w:pPr>
        <w:pStyle w:val="Normale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Tomada de decisões em situações reais de trabalho</w:t>
      </w:r>
    </w:p>
    <w:p w14:paraId="46B455FE" w14:textId="77777777" w:rsidR="00A037A8" w:rsidRPr="007C79DE" w:rsidRDefault="00A037A8" w:rsidP="00A037A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64" w:name="_Toc235204331"/>
    </w:p>
    <w:p w14:paraId="0F53C712" w14:textId="77777777" w:rsidR="00A037A8" w:rsidRPr="00511862" w:rsidRDefault="00A037A8" w:rsidP="00A037A8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65" w:name="_Toc235438088"/>
      <w:bookmarkStart w:id="66" w:name="_Toc235444981"/>
      <w:bookmarkStart w:id="67" w:name="_Toc235527342"/>
      <w:bookmarkStart w:id="68" w:name="_Toc235531545"/>
      <w:bookmarkStart w:id="69" w:name="_Toc235607420"/>
      <w:bookmarkStart w:id="70" w:name="_Toc235610672"/>
      <w:bookmarkStart w:id="71" w:name="_Toc235695611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Aprendizagem em contexto de trabalho e integração no mundo laboral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</w:p>
    <w:p w14:paraId="1C08B031" w14:textId="77777777" w:rsidR="00A037A8" w:rsidRPr="00555343" w:rsidRDefault="00A037A8" w:rsidP="00A037A8">
      <w:pPr>
        <w:pStyle w:val="Normale1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Integração nas rotinas de trabalho</w:t>
      </w:r>
    </w:p>
    <w:p w14:paraId="145C198D" w14:textId="77777777" w:rsidR="00A037A8" w:rsidRDefault="00A037A8" w:rsidP="00A037A8">
      <w:pPr>
        <w:pStyle w:val="Normale1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Cumprimento das instruções e dos procedimentos profissionais</w:t>
      </w:r>
    </w:p>
    <w:p w14:paraId="2C4CF038" w14:textId="77777777" w:rsidR="009D0F0A" w:rsidRPr="00A037A8" w:rsidRDefault="00A037A8" w:rsidP="00A037A8">
      <w:pPr>
        <w:pStyle w:val="Normale1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A037A8">
        <w:rPr>
          <w:rFonts w:eastAsia="Arial Narrow"/>
        </w:rPr>
        <w:t>Utilização de ferramentas, equipamentos e tecnologias</w:t>
      </w:r>
    </w:p>
    <w:p w14:paraId="1EA85E73" w14:textId="77777777" w:rsidR="009D0F0A" w:rsidRPr="00D5747C" w:rsidRDefault="00F65E0D">
      <w:pPr>
        <w:spacing w:line="276" w:lineRule="auto"/>
        <w:ind w:left="2" w:right="135"/>
        <w:jc w:val="both"/>
        <w:rPr>
          <w:rFonts w:ascii="Times New Roman" w:hAnsi="Times New Roman" w:cs="Times New Roman"/>
          <w:sz w:val="16"/>
        </w:rPr>
      </w:pPr>
      <w:r w:rsidRPr="00D5747C">
        <w:rPr>
          <w:rFonts w:ascii="Times New Roman" w:hAnsi="Times New Roman" w:cs="Times New Roman"/>
          <w:spacing w:val="-2"/>
          <w:w w:val="85"/>
          <w:sz w:val="16"/>
        </w:rPr>
        <w:t>Esta </w:t>
      </w:r>
      <w:r w:rsidRPr="00D5747C">
        <w:rPr>
          <w:rFonts w:ascii="Times New Roman" w:hAnsi="Times New Roman" w:cs="Times New Roman"/>
          <w:spacing w:val="-2"/>
          <w:sz w:val="16"/>
        </w:rPr>
        <w:t xml:space="preserve"> </w:t>
      </w:r>
      <w:r w:rsidRPr="00D5747C">
        <w:rPr>
          <w:rFonts w:ascii="Times New Roman" w:hAnsi="Times New Roman" w:cs="Times New Roman"/>
          <w:spacing w:val="-2"/>
          <w:w w:val="85"/>
          <w:sz w:val="16"/>
        </w:rPr>
        <w:t>lista de verificação </w:t>
      </w:r>
      <w:r w:rsidRPr="00D5747C">
        <w:rPr>
          <w:rFonts w:ascii="Times New Roman" w:hAnsi="Times New Roman" w:cs="Times New Roman"/>
          <w:spacing w:val="-2"/>
          <w:sz w:val="16"/>
        </w:rPr>
        <w:t xml:space="preserve"> </w:t>
      </w:r>
      <w:r w:rsidRPr="00D5747C">
        <w:rPr>
          <w:rFonts w:ascii="Times New Roman" w:hAnsi="Times New Roman" w:cs="Times New Roman"/>
          <w:spacing w:val="-2"/>
          <w:w w:val="85"/>
          <w:sz w:val="16"/>
        </w:rPr>
        <w:t>combina </w:t>
      </w:r>
      <w:r w:rsidRPr="00D5747C">
        <w:rPr>
          <w:rFonts w:ascii="Times New Roman" w:hAnsi="Times New Roman" w:cs="Times New Roman"/>
          <w:spacing w:val="-2"/>
          <w:sz w:val="16"/>
        </w:rPr>
        <w:t xml:space="preserve"> </w:t>
      </w:r>
      <w:r w:rsidRPr="00D5747C">
        <w:rPr>
          <w:rFonts w:ascii="Times New Roman" w:hAnsi="Times New Roman" w:cs="Times New Roman"/>
          <w:spacing w:val="-2"/>
          <w:w w:val="85"/>
          <w:sz w:val="16"/>
        </w:rPr>
        <w:t>as </w:t>
      </w:r>
      <w:r w:rsidRPr="00D5747C">
        <w:rPr>
          <w:rFonts w:ascii="Times New Roman" w:hAnsi="Times New Roman" w:cs="Times New Roman"/>
          <w:spacing w:val="-2"/>
          <w:sz w:val="16"/>
        </w:rPr>
        <w:t xml:space="preserve"> </w:t>
      </w:r>
      <w:r w:rsidRPr="00D5747C">
        <w:rPr>
          <w:rFonts w:ascii="Times New Roman" w:hAnsi="Times New Roman" w:cs="Times New Roman"/>
          <w:spacing w:val="-2"/>
          <w:w w:val="85"/>
          <w:sz w:val="16"/>
        </w:rPr>
        <w:t>Competências Essenciais da EU para a Aprendizagem </w:t>
      </w:r>
      <w:r w:rsidRPr="00D5747C">
        <w:rPr>
          <w:rFonts w:ascii="Times New Roman" w:hAnsi="Times New Roman" w:cs="Times New Roman"/>
          <w:spacing w:val="-2"/>
          <w:sz w:val="16"/>
        </w:rPr>
        <w:t xml:space="preserve"> </w:t>
      </w:r>
      <w:r w:rsidRPr="00D5747C">
        <w:rPr>
          <w:rFonts w:ascii="Times New Roman" w:hAnsi="Times New Roman" w:cs="Times New Roman"/>
          <w:spacing w:val="-2"/>
          <w:w w:val="85"/>
          <w:sz w:val="16"/>
        </w:rPr>
        <w:t>ao Longo </w:t>
      </w:r>
      <w:r w:rsidRPr="00D5747C">
        <w:rPr>
          <w:rFonts w:ascii="Times New Roman" w:hAnsi="Times New Roman" w:cs="Times New Roman"/>
          <w:spacing w:val="-2"/>
          <w:sz w:val="16"/>
        </w:rPr>
        <w:t xml:space="preserve"> </w:t>
      </w:r>
      <w:r w:rsidRPr="00D5747C">
        <w:rPr>
          <w:rFonts w:ascii="Times New Roman" w:hAnsi="Times New Roman" w:cs="Times New Roman"/>
          <w:spacing w:val="-2"/>
          <w:w w:val="85"/>
          <w:sz w:val="16"/>
        </w:rPr>
        <w:t>da Vida com as </w:t>
      </w:r>
      <w:r w:rsidRPr="00D5747C">
        <w:rPr>
          <w:rFonts w:ascii="Times New Roman" w:hAnsi="Times New Roman" w:cs="Times New Roman"/>
          <w:spacing w:val="-2"/>
          <w:sz w:val="16"/>
        </w:rPr>
        <w:t xml:space="preserve"> </w:t>
      </w:r>
      <w:r w:rsidRPr="00D5747C">
        <w:rPr>
          <w:rFonts w:ascii="Times New Roman" w:hAnsi="Times New Roman" w:cs="Times New Roman"/>
          <w:spacing w:val="-2"/>
          <w:w w:val="85"/>
          <w:sz w:val="16"/>
        </w:rPr>
        <w:t>competências fundamentais esperadas no Ensino </w:t>
      </w:r>
      <w:r w:rsidRPr="00D5747C">
        <w:rPr>
          <w:rFonts w:ascii="Times New Roman" w:hAnsi="Times New Roman" w:cs="Times New Roman"/>
          <w:sz w:val="16"/>
        </w:rPr>
        <w:t xml:space="preserve"> </w:t>
      </w:r>
      <w:r w:rsidRPr="00D5747C">
        <w:rPr>
          <w:rFonts w:ascii="Times New Roman" w:hAnsi="Times New Roman" w:cs="Times New Roman"/>
          <w:spacing w:val="-2"/>
          <w:w w:val="85"/>
          <w:sz w:val="16"/>
        </w:rPr>
        <w:t>e Formação </w:t>
      </w:r>
      <w:r w:rsidRPr="00D5747C">
        <w:rPr>
          <w:rFonts w:ascii="Times New Roman" w:hAnsi="Times New Roman" w:cs="Times New Roman"/>
          <w:sz w:val="16"/>
        </w:rPr>
        <w:t xml:space="preserve"> </w:t>
      </w:r>
      <w:r w:rsidRPr="00D5747C">
        <w:rPr>
          <w:rFonts w:ascii="Times New Roman" w:hAnsi="Times New Roman" w:cs="Times New Roman"/>
          <w:w w:val="90"/>
          <w:sz w:val="16"/>
        </w:rPr>
        <w:t>Profissional europeu </w:t>
      </w:r>
      <w:r w:rsidRPr="00D5747C">
        <w:rPr>
          <w:rFonts w:ascii="Times New Roman" w:hAnsi="Times New Roman" w:cs="Times New Roman"/>
          <w:spacing w:val="-7"/>
          <w:w w:val="90"/>
          <w:sz w:val="16"/>
        </w:rPr>
        <w:t xml:space="preserve"> </w:t>
      </w:r>
      <w:r w:rsidRPr="00D5747C">
        <w:rPr>
          <w:rFonts w:ascii="Times New Roman" w:hAnsi="Times New Roman" w:cs="Times New Roman"/>
          <w:w w:val="90"/>
          <w:sz w:val="16"/>
        </w:rPr>
        <w:t>(VET).</w:t>
      </w:r>
    </w:p>
    <w:p w14:paraId="3C3C2DE8" w14:textId="77777777" w:rsidR="009D0F0A" w:rsidRPr="00D5747C" w:rsidRDefault="009D0F0A">
      <w:pPr>
        <w:pStyle w:val="Corpotesto"/>
        <w:rPr>
          <w:rFonts w:ascii="Times New Roman" w:hAnsi="Times New Roman" w:cs="Times New Roman"/>
          <w:sz w:val="16"/>
        </w:rPr>
      </w:pPr>
    </w:p>
    <w:p w14:paraId="6BB9E5BC" w14:textId="77777777" w:rsidR="009D0F0A" w:rsidRPr="00D5747C" w:rsidRDefault="009D0F0A">
      <w:pPr>
        <w:pStyle w:val="Corpotesto"/>
        <w:spacing w:before="26"/>
        <w:rPr>
          <w:rFonts w:ascii="Times New Roman" w:hAnsi="Times New Roman" w:cs="Times New Roman"/>
          <w:sz w:val="16"/>
        </w:rPr>
      </w:pPr>
    </w:p>
    <w:p w14:paraId="55AF4FF0" w14:textId="77777777" w:rsidR="009D0F0A" w:rsidRPr="009422B3" w:rsidRDefault="00F445F1" w:rsidP="009422B3">
      <w:pPr>
        <w:pStyle w:val="Titolo11"/>
        <w:numPr>
          <w:ilvl w:val="0"/>
          <w:numId w:val="43"/>
        </w:numPr>
        <w:rPr>
          <w:color w:val="C00000"/>
        </w:rPr>
      </w:pPr>
      <w:bookmarkStart w:id="72" w:name="_Toc235789374"/>
      <w:r w:rsidRPr="009422B3">
        <w:rPr>
          <w:color w:val="C00000"/>
        </w:rPr>
        <w:t>CONHECIMENTOS PRÉVIOS / PRÉ-REQUISITOS</w:t>
      </w:r>
      <w:bookmarkEnd w:id="72"/>
    </w:p>
    <w:p w14:paraId="419A80BB" w14:textId="77777777" w:rsidR="00F74A67" w:rsidRPr="00D5747C" w:rsidRDefault="00F74A67" w:rsidP="00F74A67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5F4957E7" w14:textId="77777777" w:rsidR="00F74A67" w:rsidRPr="00D5747C" w:rsidRDefault="00F74A67" w:rsidP="00F74A67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Espera-se que os alunos adquiram conhecimentos básicos de Arduino/MicroPython e </w:t>
      </w:r>
      <w:proofErr w:type="spellStart"/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das normas</w:t>
      </w:r>
      <w:proofErr w:type="spellEnd"/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fundamentais em matéria de saúde e segurança no trabalho.</w:t>
      </w:r>
    </w:p>
    <w:p w14:paraId="1BBE2E2F" w14:textId="77777777" w:rsidR="00F74A67" w:rsidRPr="00D5747C" w:rsidRDefault="00F74A67" w:rsidP="00F74A67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No que diz respeito à utilização da tecnologia, os alunos devem estar familiarizados com os princípios fundamentais da segurança de voo dos drones, incluindo as verificações </w:t>
      </w:r>
      <w:proofErr w:type="spellStart"/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/>
      </w:r>
      <w:proofErr w:type="spellEnd"/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pré-voo, os procedimentos seguros de descolagem e aterragem, a gestão da bateria e a manutenção da linha de visão. Competências digitais básicas, como a utilização de um dispositivo móvel ou de um tablet para o controlo do voo e a revisão das imagens captadas, favorecerão uma participação eficaz na aula.</w:t>
      </w:r>
    </w:p>
    <w:p w14:paraId="69FE7ED0" w14:textId="77777777" w:rsidR="00F74A67" w:rsidRPr="00D5747C" w:rsidRDefault="00F74A67" w:rsidP="00F74A67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6353E52D" w14:textId="77777777" w:rsidR="009D0F0A" w:rsidRPr="00D5747C" w:rsidRDefault="009D0F0A">
      <w:pPr>
        <w:pStyle w:val="Corpotesto"/>
        <w:spacing w:line="276" w:lineRule="auto"/>
        <w:jc w:val="both"/>
        <w:rPr>
          <w:rFonts w:ascii="Times New Roman" w:hAnsi="Times New Roman" w:cs="Times New Roman"/>
          <w:lang w:val="it-IT"/>
        </w:rPr>
        <w:sectPr w:rsidR="009D0F0A" w:rsidRPr="00D5747C">
          <w:headerReference w:type="default" r:id="rId13"/>
          <w:footerReference w:type="default" r:id="rId14"/>
          <w:pgSz w:w="11910" w:h="16840"/>
          <w:pgMar w:top="1340" w:right="1417" w:bottom="1400" w:left="1700" w:header="331" w:footer="1213" w:gutter="0"/>
          <w:cols w:space="720"/>
        </w:sectPr>
      </w:pPr>
    </w:p>
    <w:p w14:paraId="248BD39B" w14:textId="77777777" w:rsidR="009D0F0A" w:rsidRPr="009422B3" w:rsidRDefault="00F445F1" w:rsidP="009422B3">
      <w:pPr>
        <w:pStyle w:val="Titolo11"/>
        <w:numPr>
          <w:ilvl w:val="0"/>
          <w:numId w:val="43"/>
        </w:numPr>
        <w:rPr>
          <w:color w:val="C00000"/>
        </w:rPr>
      </w:pPr>
      <w:bookmarkStart w:id="73" w:name="_Toc235789375"/>
      <w:r w:rsidRPr="009422B3">
        <w:rPr>
          <w:color w:val="C00000"/>
        </w:rPr>
        <w:lastRenderedPageBreak/>
        <w:t>ESTRUTURA DA AULA/PROJETO</w:t>
      </w:r>
      <w:bookmarkEnd w:id="73"/>
    </w:p>
    <w:p w14:paraId="23419623" w14:textId="77777777" w:rsidR="00F74A67" w:rsidRPr="00D5747C" w:rsidRDefault="00F74A67" w:rsidP="00F74A67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74" w:name="_Toc235782835"/>
      <w:bookmarkStart w:id="75" w:name="_Toc235784072"/>
    </w:p>
    <w:p w14:paraId="2629725E" w14:textId="77777777" w:rsidR="00F74A67" w:rsidRPr="00D5747C" w:rsidRDefault="00F74A67" w:rsidP="00F74A67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76" w:name="_Toc235789376"/>
      <w:r w:rsidRPr="00D5747C"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  <w:t>Fase 1 – Introdução (Envolver e contextualizar)</w:t>
      </w:r>
      <w:bookmarkEnd w:id="74"/>
      <w:bookmarkEnd w:id="75"/>
      <w:bookmarkEnd w:id="76"/>
    </w:p>
    <w:p w14:paraId="1F1535B9" w14:textId="77777777" w:rsidR="00F74A67" w:rsidRPr="00D5747C" w:rsidRDefault="00F74A67" w:rsidP="00F74A67">
      <w:pPr>
        <w:rPr>
          <w:rFonts w:ascii="Times New Roman" w:hAnsi="Times New Roman" w:cs="Times New Roman"/>
          <w:lang w:val="it-IT"/>
        </w:rPr>
      </w:pPr>
    </w:p>
    <w:p w14:paraId="0BBACF2E" w14:textId="77777777" w:rsidR="00FD7E9E" w:rsidRPr="00D5747C" w:rsidRDefault="00FD7E9E" w:rsidP="00FD7E9E">
      <w:pPr>
        <w:spacing w:line="274" w:lineRule="exact"/>
        <w:ind w:left="2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Fase 1: Riscos técnicos e impactos económicos na integração das centrais solares (SPP) Abordagem técnica e normas na gestão das infraestruturas solares</w:t>
      </w:r>
    </w:p>
    <w:p w14:paraId="18AACA71" w14:textId="77777777" w:rsidR="00FD7E9E" w:rsidRPr="00D5747C" w:rsidRDefault="00FD7E9E" w:rsidP="00FD7E9E">
      <w:pPr>
        <w:spacing w:line="274" w:lineRule="exact"/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Os processos operacionais das centrais solares (SPP) dedicadas às instalações hídricas devem ser geridos de acordo com parâmetros técnicos rigorosos para garantir tanto a eficiência energética como a otimização dos custos da água. Esta fase inicial do projeto visa analisar os fatores de risco na produção de energia e estabelecer as bases técnicas necessárias para minimizar o impacto dos custos energéticos no preço unitário da água.</w:t>
      </w:r>
    </w:p>
    <w:p w14:paraId="6B250366" w14:textId="77777777" w:rsidR="00FD7E9E" w:rsidRPr="00D5747C" w:rsidRDefault="00FD7E9E" w:rsidP="00FD7E9E">
      <w:pPr>
        <w:spacing w:line="274" w:lineRule="exact"/>
        <w:ind w:left="2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</w:p>
    <w:p w14:paraId="060062A9" w14:textId="77777777" w:rsidR="00FD7E9E" w:rsidRPr="00D5747C" w:rsidRDefault="00FD7E9E" w:rsidP="00FD7E9E">
      <w:pPr>
        <w:spacing w:line="274" w:lineRule="exact"/>
        <w:ind w:left="2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D5747C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1: Riscos técnicos nas infraestruturas das centrais solares</w:t>
      </w:r>
    </w:p>
    <w:p w14:paraId="57D59195" w14:textId="77777777" w:rsidR="00FD7E9E" w:rsidRPr="00D5747C" w:rsidRDefault="00FD7E9E" w:rsidP="00FD7E9E">
      <w:pPr>
        <w:spacing w:line="274" w:lineRule="exact"/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Esta secção centra-se nos riscos encontrados durante a instalação e a inspeção de campos de painéis solares de grande escala que fornecem energia às instalações hídricas:</w:t>
      </w:r>
    </w:p>
    <w:p w14:paraId="373EF711" w14:textId="77777777" w:rsidR="00FD7E9E" w:rsidRPr="00D5747C" w:rsidRDefault="00FD7E9E" w:rsidP="00A037A8">
      <w:pPr>
        <w:pStyle w:val="Paragrafoelenco"/>
        <w:numPr>
          <w:ilvl w:val="0"/>
          <w:numId w:val="15"/>
        </w:numPr>
        <w:spacing w:line="274" w:lineRule="exact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Segurança operacional e integração na rede: sessão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de informação técnica sobre a montagem dos painéis, a integração com linhas de alta tensão e potenciais avarias técnicas ou acidentes de trabalho nas linhas de transmissão de energia. </w:t>
      </w:r>
    </w:p>
    <w:p w14:paraId="05991D46" w14:textId="77777777" w:rsidR="00FD7E9E" w:rsidRPr="00D5747C" w:rsidRDefault="00FD7E9E" w:rsidP="00A037A8">
      <w:pPr>
        <w:pStyle w:val="Paragrafoelenco"/>
        <w:numPr>
          <w:ilvl w:val="0"/>
          <w:numId w:val="15"/>
        </w:numPr>
        <w:spacing w:line="274" w:lineRule="exact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Normas ambientais e de manutenção: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análise dos efeitos da contaminação da superfície dos painéis (acumulação de poeiras) e dos fatores ambientais na eficiência da produção de energia.</w:t>
      </w:r>
    </w:p>
    <w:p w14:paraId="5E04AE97" w14:textId="77777777" w:rsidR="00FD7E9E" w:rsidRPr="00D5747C" w:rsidRDefault="00FD7E9E" w:rsidP="00FD7E9E">
      <w:pPr>
        <w:pStyle w:val="Corpotesto"/>
        <w:spacing w:before="61"/>
        <w:rPr>
          <w:rFonts w:ascii="Times New Roman" w:eastAsia="Arial Narrow" w:hAnsi="Times New Roman" w:cs="Times New Roman"/>
          <w:b/>
          <w:lang w:val="it-IT" w:eastAsia="it-IT"/>
        </w:rPr>
      </w:pPr>
    </w:p>
    <w:p w14:paraId="74AABE7A" w14:textId="77777777" w:rsidR="00FD7E9E" w:rsidRPr="00D5747C" w:rsidRDefault="00FD7E9E" w:rsidP="00FD7E9E">
      <w:pPr>
        <w:pStyle w:val="Corpotesto"/>
        <w:spacing w:before="61"/>
        <w:rPr>
          <w:rFonts w:ascii="Times New Roman" w:eastAsia="Arial Narrow" w:hAnsi="Times New Roman" w:cs="Times New Roman"/>
          <w:i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Parte</w:t>
      </w:r>
      <w:r w:rsidRPr="00D5747C">
        <w:rPr>
          <w:rFonts w:ascii="Times New Roman" w:eastAsia="Arial Narrow" w:hAnsi="Times New Roman" w:cs="Times New Roman"/>
          <w:i/>
          <w:lang w:val="it-IT" w:eastAsia="it-IT"/>
        </w:rPr>
        <w:t xml:space="preserve"> 2: Impactos económicos e análise dos preços da água</w:t>
      </w:r>
    </w:p>
    <w:p w14:paraId="555A568A" w14:textId="77777777" w:rsidR="00FD7E9E" w:rsidRPr="00D5747C" w:rsidRDefault="00FD7E9E" w:rsidP="00FD7E9E">
      <w:pPr>
        <w:pStyle w:val="Corpotesto"/>
        <w:spacing w:before="61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lang w:val="it-IT" w:eastAsia="it-IT"/>
        </w:rPr>
        <w:t>O principal objetivo desta fase é transformar os dados sobre a produção de energia num resultado económico para um modelo de gestão sustentável da água:</w:t>
      </w:r>
    </w:p>
    <w:p w14:paraId="05B6CEAB" w14:textId="77777777" w:rsidR="00FD7E9E" w:rsidRPr="00D5747C" w:rsidRDefault="00FD7E9E" w:rsidP="00A037A8">
      <w:pPr>
        <w:pStyle w:val="Corpotesto"/>
        <w:numPr>
          <w:ilvl w:val="0"/>
          <w:numId w:val="14"/>
        </w:numPr>
        <w:spacing w:before="61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O impacto dos custos energéticos no preço unitário da água:</w:t>
      </w:r>
      <w:r w:rsidRPr="00D5747C">
        <w:rPr>
          <w:rFonts w:ascii="Times New Roman" w:eastAsia="Arial Narrow" w:hAnsi="Times New Roman" w:cs="Times New Roman"/>
          <w:lang w:val="it-IT" w:eastAsia="it-IT"/>
        </w:rPr>
        <w:t xml:space="preserve"> cálculo da proporção da energia solar produzida nos custos operacionais totais e análise do seu impacto económico direto na redução do preço unitário da água.</w:t>
      </w:r>
    </w:p>
    <w:p w14:paraId="51232420" w14:textId="77777777" w:rsidR="00FD7E9E" w:rsidRPr="00D5747C" w:rsidRDefault="00FD7E9E" w:rsidP="00A037A8">
      <w:pPr>
        <w:pStyle w:val="Corpotesto"/>
        <w:numPr>
          <w:ilvl w:val="0"/>
          <w:numId w:val="14"/>
        </w:numPr>
        <w:spacing w:before="61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 xml:space="preserve">Impacto na saúde do </w:t>
      </w:r>
      <w:r w:rsidRPr="00D5747C">
        <w:rPr>
          <w:rFonts w:ascii="Times New Roman" w:eastAsia="Arial Narrow" w:hAnsi="Times New Roman" w:cs="Times New Roman"/>
          <w:lang w:val="it-IT" w:eastAsia="it-IT"/>
        </w:rPr>
        <w:t>local: avaliação da forma como determinados parâmetros técnicos (temperatura do painel, taxa de acumulação de poeiras e flutuações da produção) afetam tanto a saúde económica da estrutura como o ecossistema circundante.</w:t>
      </w:r>
    </w:p>
    <w:p w14:paraId="4C2DCDB2" w14:textId="77777777" w:rsidR="009D0F0A" w:rsidRPr="00D5747C" w:rsidRDefault="00FD7E9E" w:rsidP="00FD7E9E">
      <w:pPr>
        <w:pStyle w:val="Corpotesto"/>
        <w:spacing w:before="61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lang w:val="it-IT" w:eastAsia="it-IT"/>
        </w:rPr>
        <w:t>Estes estudos são fundamentais para estabelecer os "valores-limite técnicos" a utilizar na análise dos dados recolhidos nos locais SPP através de imagens térmicas obtidas por drones e medições com sensores BME680 (monitorização da temperatura e da humidade).</w:t>
      </w:r>
    </w:p>
    <w:p w14:paraId="1438F8FD" w14:textId="77777777" w:rsidR="00FD7E9E" w:rsidRPr="00D5747C" w:rsidRDefault="00FD7E9E" w:rsidP="00FD7E9E">
      <w:pPr>
        <w:pStyle w:val="Corpotesto"/>
        <w:spacing w:before="61"/>
        <w:rPr>
          <w:rFonts w:ascii="Times New Roman" w:hAnsi="Times New Roman" w:cs="Times New Roman"/>
          <w:lang w:val="it-IT"/>
        </w:rPr>
      </w:pPr>
    </w:p>
    <w:p w14:paraId="68B4B4C9" w14:textId="77777777" w:rsidR="00F74A67" w:rsidRPr="00D5747C" w:rsidRDefault="00F74A67" w:rsidP="00F74A67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77" w:name="_Toc235789377"/>
      <w:r w:rsidRPr="00D5747C"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  <w:t>Fase 2 – Exploração (Investigar e comparar)</w:t>
      </w:r>
      <w:bookmarkEnd w:id="77"/>
    </w:p>
    <w:p w14:paraId="778869AB" w14:textId="77777777" w:rsidR="00F74A67" w:rsidRPr="00D5747C" w:rsidRDefault="00F74A67" w:rsidP="00F74A67">
      <w:pPr>
        <w:pStyle w:val="Titolo2"/>
        <w:spacing w:before="0"/>
        <w:rPr>
          <w:rFonts w:ascii="Times New Roman" w:eastAsia="Arial Narrow" w:hAnsi="Times New Roman" w:cs="Times New Roman"/>
          <w:b w:val="0"/>
          <w:bCs w:val="0"/>
          <w:color w:val="auto"/>
          <w:sz w:val="24"/>
          <w:szCs w:val="24"/>
          <w:lang w:val="it-IT" w:eastAsia="it-IT"/>
        </w:rPr>
      </w:pPr>
    </w:p>
    <w:p w14:paraId="474ABF7B" w14:textId="77777777" w:rsidR="00FD7E9E" w:rsidRPr="00D5747C" w:rsidRDefault="00FD7E9E" w:rsidP="00FD7E9E">
      <w:pPr>
        <w:spacing w:before="2" w:line="237" w:lineRule="auto"/>
        <w:ind w:left="2" w:right="143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Fase 2: Tipos de avarias dos painéis solares e calibração do sensor BME680</w:t>
      </w:r>
    </w:p>
    <w:p w14:paraId="19A09CFD" w14:textId="77777777" w:rsidR="00FD7E9E" w:rsidRPr="00D5747C" w:rsidRDefault="00FD7E9E" w:rsidP="00FD7E9E">
      <w:pPr>
        <w:spacing w:before="2" w:line="237" w:lineRule="auto"/>
        <w:ind w:left="2" w:right="143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</w:p>
    <w:p w14:paraId="41B35E71" w14:textId="77777777" w:rsidR="00FD7E9E" w:rsidRPr="00D5747C" w:rsidRDefault="00FD7E9E" w:rsidP="00FD7E9E">
      <w:pPr>
        <w:spacing w:before="2" w:line="237" w:lineRule="auto"/>
        <w:ind w:left="2" w:right="143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Descrição: Nesta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fase, os alunos estudam os processos de calibração necessários para que uma câmara para drones distinga entre diferentes tipos de avarias dos painéis solares </w:t>
      </w:r>
      <w:proofErr w:type="spellStart"/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(microfissuras, excrementos </w:t>
      </w:r>
      <w:proofErr w:type="spellEnd"/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de aves, queimaduras nos painéis ou acumulação intensa de poeira). Aprendem também a codificar as variações da resistência aos gases causadas pela contaminação superficial e estudam o impacto da humidade ambiente nos dados dos sensores. O objetivo é minimizar riscos como a deteção imprecisa de avarias e a produção ineficiente de energia.</w:t>
      </w:r>
    </w:p>
    <w:p w14:paraId="193AE84C" w14:textId="77777777" w:rsidR="00FD7E9E" w:rsidRPr="00D5747C" w:rsidRDefault="00FD7E9E" w:rsidP="00FD7E9E">
      <w:pPr>
        <w:spacing w:before="2" w:line="237" w:lineRule="auto"/>
        <w:ind w:left="2" w:right="143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</w:p>
    <w:p w14:paraId="03EE7DE2" w14:textId="77777777" w:rsidR="00FD7E9E" w:rsidRPr="00D5747C" w:rsidRDefault="00FD7E9E" w:rsidP="00FD7E9E">
      <w:pPr>
        <w:spacing w:before="2" w:line="237" w:lineRule="auto"/>
        <w:ind w:left="2" w:right="143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lastRenderedPageBreak/>
        <w:t>Parte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D5747C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1: Processo de calibração e verificação técnica</w:t>
      </w:r>
    </w:p>
    <w:p w14:paraId="6F600B82" w14:textId="77777777" w:rsidR="00FD7E9E" w:rsidRPr="00D5747C" w:rsidRDefault="00FD7E9E" w:rsidP="00FD7E9E">
      <w:pPr>
        <w:spacing w:before="2" w:line="237" w:lineRule="auto"/>
        <w:ind w:left="2" w:right="143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Ajuste pré-voo </w:t>
      </w:r>
      <w:proofErr w:type="spellStart"/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/>
      </w:r>
      <w:proofErr w:type="spellEnd"/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dos sistemas de câmaras e sensores com base nos fatores ambientais no local da central solar (SPP):</w:t>
      </w:r>
    </w:p>
    <w:p w14:paraId="52A67436" w14:textId="77777777" w:rsidR="00FD7E9E" w:rsidRPr="00D5747C" w:rsidRDefault="00FD7E9E" w:rsidP="00A037A8">
      <w:pPr>
        <w:pStyle w:val="Paragrafoelenco"/>
        <w:numPr>
          <w:ilvl w:val="0"/>
          <w:numId w:val="10"/>
        </w:numPr>
        <w:spacing w:before="2" w:line="237" w:lineRule="auto"/>
        <w:ind w:right="143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Calibração da escala de avarias: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calibração da câmara do drone utilizando referências visuais (densidade da poeira e danos físicos, como fissuras ou manchas) para distinguir com precisão os tipos de avaria.</w:t>
      </w:r>
    </w:p>
    <w:p w14:paraId="56C50A5E" w14:textId="77777777" w:rsidR="00FD7E9E" w:rsidRPr="00D5747C" w:rsidRDefault="00FD7E9E" w:rsidP="00A037A8">
      <w:pPr>
        <w:pStyle w:val="Paragrafoelenco"/>
        <w:numPr>
          <w:ilvl w:val="0"/>
          <w:numId w:val="10"/>
        </w:numPr>
        <w:spacing w:before="2" w:line="237" w:lineRule="auto"/>
        <w:ind w:right="143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Resistência aos gases e linha de base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superficial: codificação da forma como o calor e as partículas que se elevam da superfície do painel influenciam os valores de resistência aos gases ($Ohm$) do sensor BME680; definição de uma linha de base para "painéis limpos" em comparação com "painéis com avarias/sujos".</w:t>
      </w:r>
    </w:p>
    <w:p w14:paraId="602B8E50" w14:textId="77777777" w:rsidR="00FD7E9E" w:rsidRPr="00D5747C" w:rsidRDefault="00FD7E9E" w:rsidP="00A037A8">
      <w:pPr>
        <w:pStyle w:val="Paragrafoelenco"/>
        <w:numPr>
          <w:ilvl w:val="0"/>
          <w:numId w:val="10"/>
        </w:numPr>
        <w:spacing w:before="2" w:line="237" w:lineRule="auto"/>
        <w:ind w:right="143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Análise da deriva dos sensores e das imagens: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análise do efeito de "deriva" causado pelas temperaturas elevadas dos painéis e pela poeira do local na precisão dos sensores óticos do drone e nas medições do BME680.</w:t>
      </w:r>
    </w:p>
    <w:p w14:paraId="01FF8EEC" w14:textId="77777777" w:rsidR="00FD7E9E" w:rsidRPr="00D5747C" w:rsidRDefault="00FD7E9E" w:rsidP="00FD7E9E">
      <w:pPr>
        <w:spacing w:before="2" w:line="237" w:lineRule="auto"/>
        <w:ind w:left="2" w:right="143" w:firstLine="48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441AB0E0" w14:textId="77777777" w:rsidR="00FD7E9E" w:rsidRPr="00D5747C" w:rsidRDefault="00FD7E9E" w:rsidP="00FD7E9E">
      <w:pPr>
        <w:spacing w:before="2" w:line="237" w:lineRule="auto"/>
        <w:ind w:left="2" w:right="143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D5747C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2: Caracterização vertical e observação dos dados</w:t>
      </w:r>
    </w:p>
    <w:p w14:paraId="4F00639C" w14:textId="77777777" w:rsidR="00FD7E9E" w:rsidRPr="00D5747C" w:rsidRDefault="00FD7E9E" w:rsidP="00FD7E9E">
      <w:pPr>
        <w:spacing w:before="2" w:line="237" w:lineRule="auto"/>
        <w:ind w:left="2" w:right="143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Análise dos perfis de calor e gases durante a aproximação vertical do drone à superfície do painel:</w:t>
      </w:r>
    </w:p>
    <w:p w14:paraId="5CFA272B" w14:textId="77777777" w:rsidR="00FD7E9E" w:rsidRPr="00D5747C" w:rsidRDefault="00FD7E9E" w:rsidP="00FD7E9E">
      <w:pPr>
        <w:spacing w:before="2" w:line="237" w:lineRule="auto"/>
        <w:ind w:left="2" w:right="143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Simulação da análise dos painéis solares:</w:t>
      </w:r>
    </w:p>
    <w:p w14:paraId="03BD921D" w14:textId="77777777" w:rsidR="00FD7E9E" w:rsidRPr="00D5747C" w:rsidRDefault="00FD7E9E" w:rsidP="00A037A8">
      <w:pPr>
        <w:pStyle w:val="Paragrafoelenco"/>
        <w:numPr>
          <w:ilvl w:val="0"/>
          <w:numId w:val="13"/>
        </w:numPr>
        <w:spacing w:before="2" w:line="237" w:lineRule="auto"/>
        <w:ind w:right="143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Nível superior (nível de referência): monitorização dos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dados gerais sobre a qualidade do ar e sobre a resistência aos gases de referência acima do local SPP.</w:t>
      </w:r>
    </w:p>
    <w:p w14:paraId="1A9B0ED2" w14:textId="77777777" w:rsidR="00FD7E9E" w:rsidRPr="00D5747C" w:rsidRDefault="00FD7E9E" w:rsidP="00A037A8">
      <w:pPr>
        <w:pStyle w:val="Paragrafoelenco"/>
        <w:numPr>
          <w:ilvl w:val="0"/>
          <w:numId w:val="13"/>
        </w:numPr>
        <w:spacing w:before="2" w:line="237" w:lineRule="auto"/>
        <w:ind w:right="143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Nível intermédio (zona de transição): observação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das variações na resistência aos gases à medida que o calor superficial e as partículas de poeira aumentam durante a descida em direção aos painéis.</w:t>
      </w:r>
    </w:p>
    <w:p w14:paraId="49944F2D" w14:textId="77777777" w:rsidR="00FD7E9E" w:rsidRPr="00D5747C" w:rsidRDefault="00FD7E9E" w:rsidP="00A037A8">
      <w:pPr>
        <w:pStyle w:val="Paragrafoelenco"/>
        <w:numPr>
          <w:ilvl w:val="0"/>
          <w:numId w:val="13"/>
        </w:numPr>
        <w:spacing w:before="2" w:line="237" w:lineRule="auto"/>
        <w:ind w:right="143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Nível da superfície do painel (nível operacional): o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ponto de altitude mais baixa onde são identificados tipos específicos de avaria (pontos quentes, corrosão) e são recolhidos os dados críticos dos sensores.</w:t>
      </w:r>
    </w:p>
    <w:p w14:paraId="59AE56B9" w14:textId="77777777" w:rsidR="00FD7E9E" w:rsidRPr="00D5747C" w:rsidRDefault="00FD7E9E" w:rsidP="00A037A8">
      <w:pPr>
        <w:pStyle w:val="Corpotesto"/>
        <w:numPr>
          <w:ilvl w:val="0"/>
          <w:numId w:val="13"/>
        </w:numPr>
        <w:spacing w:before="39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Correção da densidade de emissão e da humidade:</w:t>
      </w:r>
      <w:r w:rsidRPr="00D5747C">
        <w:rPr>
          <w:rFonts w:ascii="Times New Roman" w:eastAsia="Arial Narrow" w:hAnsi="Times New Roman" w:cs="Times New Roman"/>
          <w:lang w:val="it-IT" w:eastAsia="it-IT"/>
        </w:rPr>
        <w:t xml:space="preserve"> utilização dos dados de temperatura e humidade do BME680 para calcular a correlação entre a densidade da contaminação superficial e a eficiência energética.</w:t>
      </w:r>
    </w:p>
    <w:p w14:paraId="1041EE32" w14:textId="77777777" w:rsidR="00FD7E9E" w:rsidRPr="00D5747C" w:rsidRDefault="00FD7E9E" w:rsidP="00A037A8">
      <w:pPr>
        <w:pStyle w:val="Corpotesto"/>
        <w:numPr>
          <w:ilvl w:val="0"/>
          <w:numId w:val="13"/>
        </w:numPr>
        <w:spacing w:before="39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Tempo de resposta</w:t>
      </w:r>
      <w:r w:rsidRPr="00D5747C">
        <w:rPr>
          <w:rFonts w:ascii="Times New Roman" w:eastAsia="Arial Narrow" w:hAnsi="Times New Roman" w:cs="Times New Roman"/>
          <w:lang w:val="it-IT" w:eastAsia="it-IT"/>
        </w:rPr>
        <w:t xml:space="preserve"> (90): testar o tempo necessário para que o sensor atinja um valor de medição estável no microclima (calor elevado) da superfície do painel.</w:t>
      </w:r>
    </w:p>
    <w:p w14:paraId="4C5BB8B9" w14:textId="77777777" w:rsidR="00FD7E9E" w:rsidRPr="00D5747C" w:rsidRDefault="00FD7E9E" w:rsidP="00FD7E9E">
      <w:pPr>
        <w:pStyle w:val="Corpotesto"/>
        <w:spacing w:before="39"/>
        <w:rPr>
          <w:rFonts w:ascii="Times New Roman" w:eastAsia="Arial Narrow" w:hAnsi="Times New Roman" w:cs="Times New Roman"/>
          <w:b/>
          <w:lang w:val="it-IT" w:eastAsia="it-IT"/>
        </w:rPr>
      </w:pPr>
    </w:p>
    <w:p w14:paraId="75CA72C3" w14:textId="77777777" w:rsidR="00FD7E9E" w:rsidRPr="00D5747C" w:rsidRDefault="00FD7E9E" w:rsidP="00FD7E9E">
      <w:pPr>
        <w:pStyle w:val="Corpotesto"/>
        <w:spacing w:before="39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 xml:space="preserve">Parte </w:t>
      </w:r>
      <w:r w:rsidRPr="00D5747C">
        <w:rPr>
          <w:rFonts w:ascii="Times New Roman" w:eastAsia="Arial Narrow" w:hAnsi="Times New Roman" w:cs="Times New Roman"/>
          <w:i/>
          <w:lang w:val="it-IT" w:eastAsia="it-IT"/>
        </w:rPr>
        <w:t>3: </w:t>
      </w:r>
      <w:r w:rsidRPr="00D5747C">
        <w:rPr>
          <w:rFonts w:ascii="Times New Roman" w:eastAsia="Arial Narrow" w:hAnsi="Times New Roman" w:cs="Times New Roman"/>
          <w:lang w:val="it-IT" w:eastAsia="it-IT"/>
        </w:rPr>
        <w:t xml:space="preserve"> </w:t>
      </w:r>
      <w:r w:rsidRPr="00D5747C">
        <w:rPr>
          <w:rFonts w:ascii="Times New Roman" w:eastAsia="Arial Narrow" w:hAnsi="Times New Roman" w:cs="Times New Roman"/>
          <w:i/>
          <w:lang w:val="it-IT" w:eastAsia="it-IT"/>
        </w:rPr>
        <w:t>Riscos de uma calibração inadequada na monitorização solar</w:t>
      </w:r>
    </w:p>
    <w:p w14:paraId="72A18FB5" w14:textId="77777777" w:rsidR="00FD7E9E" w:rsidRPr="00D5747C" w:rsidRDefault="00FD7E9E" w:rsidP="00A037A8">
      <w:pPr>
        <w:pStyle w:val="Corpotesto"/>
        <w:numPr>
          <w:ilvl w:val="0"/>
          <w:numId w:val="12"/>
        </w:numPr>
        <w:spacing w:before="39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Perigo de leituras imprecisas das avarias:</w:t>
      </w:r>
      <w:r w:rsidRPr="00D5747C">
        <w:rPr>
          <w:rFonts w:ascii="Times New Roman" w:eastAsia="Arial Narrow" w:hAnsi="Times New Roman" w:cs="Times New Roman"/>
          <w:lang w:val="it-IT" w:eastAsia="it-IT"/>
        </w:rPr>
        <w:t xml:space="preserve"> análise do risco de classificar erradamente uma simples contaminação como uma "avaria do painel" ao nível do hardware (por exemplo, </w:t>
      </w:r>
      <w:proofErr w:type="spellStart"/>
      <w:r w:rsidRPr="00D5747C">
        <w:rPr>
          <w:rFonts w:ascii="Times New Roman" w:eastAsia="Arial Narrow" w:hAnsi="Times New Roman" w:cs="Times New Roman"/>
          <w:lang w:val="it-IT" w:eastAsia="it-IT"/>
        </w:rPr>
        <w:t>uma microfissura) </w:t>
      </w:r>
      <w:proofErr w:type="spellEnd"/>
      <w:r w:rsidRPr="00D5747C">
        <w:rPr>
          <w:rFonts w:ascii="Times New Roman" w:eastAsia="Arial Narrow" w:hAnsi="Times New Roman" w:cs="Times New Roman"/>
          <w:lang w:val="it-IT" w:eastAsia="it-IT"/>
        </w:rPr>
        <w:t>devido a uma calibração incorreta.</w:t>
      </w:r>
    </w:p>
    <w:p w14:paraId="3B13101C" w14:textId="77777777" w:rsidR="00FD7E9E" w:rsidRPr="00D5747C" w:rsidRDefault="00FD7E9E" w:rsidP="00A037A8">
      <w:pPr>
        <w:pStyle w:val="Corpotesto"/>
        <w:numPr>
          <w:ilvl w:val="0"/>
          <w:numId w:val="12"/>
        </w:numPr>
        <w:spacing w:before="39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Falsos alarmes e perdas de energia:</w:t>
      </w:r>
      <w:r w:rsidRPr="00D5747C">
        <w:rPr>
          <w:rFonts w:ascii="Times New Roman" w:eastAsia="Arial Narrow" w:hAnsi="Times New Roman" w:cs="Times New Roman"/>
          <w:lang w:val="it-IT" w:eastAsia="it-IT"/>
        </w:rPr>
        <w:t xml:space="preserve"> análise da forma como dados incorretos dos sensores podem dar origem a "falsos alarmes de avaria", resultando em custos de manutenção desnecessários ou relatórios imprecisos sobre as perdas de eficiência.</w:t>
      </w:r>
    </w:p>
    <w:p w14:paraId="655DD7AA" w14:textId="77777777" w:rsidR="00FD7E9E" w:rsidRPr="00D5747C" w:rsidRDefault="00FD7E9E" w:rsidP="00FD7E9E">
      <w:pPr>
        <w:pStyle w:val="Corpotesto"/>
        <w:spacing w:before="39"/>
        <w:rPr>
          <w:rFonts w:ascii="Times New Roman" w:eastAsia="Arial Narrow" w:hAnsi="Times New Roman" w:cs="Times New Roman"/>
          <w:b/>
          <w:lang w:val="it-IT" w:eastAsia="it-IT"/>
        </w:rPr>
      </w:pPr>
    </w:p>
    <w:p w14:paraId="5C277843" w14:textId="77777777" w:rsidR="00FD7E9E" w:rsidRPr="00D5747C" w:rsidRDefault="00FD7E9E" w:rsidP="00FD7E9E">
      <w:pPr>
        <w:pStyle w:val="Corpotesto"/>
        <w:spacing w:before="39"/>
        <w:rPr>
          <w:rFonts w:ascii="Times New Roman" w:eastAsia="Arial Narrow" w:hAnsi="Times New Roman" w:cs="Times New Roman"/>
          <w:b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Questões orientadoras / Discussão em sala de aula:</w:t>
      </w:r>
    </w:p>
    <w:p w14:paraId="713D8491" w14:textId="77777777" w:rsidR="00FD7E9E" w:rsidRPr="00D5747C" w:rsidRDefault="00FD7E9E" w:rsidP="00A037A8">
      <w:pPr>
        <w:pStyle w:val="Corpotesto"/>
        <w:numPr>
          <w:ilvl w:val="0"/>
          <w:numId w:val="11"/>
        </w:numPr>
        <w:spacing w:before="39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lang w:val="it-IT" w:eastAsia="it-IT"/>
        </w:rPr>
        <w:t>Que provas técnicas fornecem os dados sobre a resistência aos gases para distinguir entre tipos de avaria (por exemplo, poeira ou danos no hardware) nos painéis solares?</w:t>
      </w:r>
    </w:p>
    <w:p w14:paraId="6013B3E6" w14:textId="77777777" w:rsidR="00FD7E9E" w:rsidRPr="00D5747C" w:rsidRDefault="00FD7E9E" w:rsidP="00A037A8">
      <w:pPr>
        <w:pStyle w:val="Corpotesto"/>
        <w:numPr>
          <w:ilvl w:val="0"/>
          <w:numId w:val="11"/>
        </w:numPr>
        <w:spacing w:before="39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lang w:val="it-IT" w:eastAsia="it-IT"/>
        </w:rPr>
        <w:t>De que forma a capacidade do sensor BME680 para medir a temperatura superficial ajuda a verificar os dados da análise visual das avarias (como os pontos quentes térmicos)?</w:t>
      </w:r>
    </w:p>
    <w:p w14:paraId="6EE956E5" w14:textId="77777777" w:rsidR="00FD7E9E" w:rsidRPr="00D5747C" w:rsidRDefault="00FD7E9E" w:rsidP="00A037A8">
      <w:pPr>
        <w:pStyle w:val="Corpotesto"/>
        <w:numPr>
          <w:ilvl w:val="0"/>
          <w:numId w:val="11"/>
        </w:numPr>
        <w:spacing w:before="39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lang w:val="it-IT" w:eastAsia="it-IT"/>
        </w:rPr>
        <w:t xml:space="preserve">Em termos de reflexão da luz e calor do painel, que nível de altitude </w:t>
      </w:r>
      <w:r w:rsidRPr="00D5747C">
        <w:rPr>
          <w:rFonts w:ascii="Times New Roman" w:eastAsia="Arial Narrow" w:hAnsi="Times New Roman" w:cs="Times New Roman"/>
          <w:lang w:val="it-IT" w:eastAsia="it-IT"/>
        </w:rPr>
        <w:lastRenderedPageBreak/>
        <w:t>representa o maior desafio para a inspeção SPP?</w:t>
      </w:r>
    </w:p>
    <w:p w14:paraId="08B76EF4" w14:textId="77777777" w:rsidR="00FD7E9E" w:rsidRPr="00D5747C" w:rsidRDefault="00FD7E9E" w:rsidP="00FD7E9E">
      <w:pPr>
        <w:pStyle w:val="Corpotesto"/>
        <w:spacing w:before="39"/>
        <w:rPr>
          <w:rFonts w:ascii="Times New Roman" w:eastAsia="Arial Narrow" w:hAnsi="Times New Roman" w:cs="Times New Roman"/>
          <w:b/>
          <w:lang w:val="it-IT" w:eastAsia="it-IT"/>
        </w:rPr>
      </w:pPr>
    </w:p>
    <w:p w14:paraId="00283F84" w14:textId="77777777" w:rsidR="00FD7E9E" w:rsidRPr="00D5747C" w:rsidRDefault="00FD7E9E" w:rsidP="00FD7E9E">
      <w:pPr>
        <w:pStyle w:val="Corpotesto"/>
        <w:spacing w:before="39"/>
        <w:rPr>
          <w:rFonts w:ascii="Times New Roman" w:eastAsia="Arial Narrow" w:hAnsi="Times New Roman" w:cs="Times New Roman"/>
          <w:b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Atividade de trabalho em grupo:</w:t>
      </w:r>
    </w:p>
    <w:p w14:paraId="23195943" w14:textId="77777777" w:rsidR="009D0F0A" w:rsidRPr="00D5747C" w:rsidRDefault="00FD7E9E" w:rsidP="00FD7E9E">
      <w:pPr>
        <w:pStyle w:val="Corpotesto"/>
        <w:spacing w:before="39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lang w:val="it-IT" w:eastAsia="it-IT"/>
        </w:rPr>
        <w:t>Pequenos grupos analisam os registos de voo dos drones e as imagens térmicas para identificar os tipos de avaria (poeira, pontos quentes) que ultrapassam os limiares críticos de produção de energia e preparam um "Relatório sobre o estado do painel" atual para a instalação.</w:t>
      </w:r>
    </w:p>
    <w:p w14:paraId="1E821C8F" w14:textId="77777777" w:rsidR="00FD7E9E" w:rsidRPr="00D5747C" w:rsidRDefault="00FD7E9E" w:rsidP="00F74A67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</w:p>
    <w:p w14:paraId="008E6B2D" w14:textId="77777777" w:rsidR="00F74A67" w:rsidRPr="00D5747C" w:rsidRDefault="00F74A67" w:rsidP="00F74A67">
      <w:pPr>
        <w:pStyle w:val="Titolo2"/>
        <w:spacing w:before="0"/>
        <w:rPr>
          <w:rFonts w:ascii="Times New Roman" w:hAnsi="Times New Roman" w:cs="Times New Roman"/>
          <w:bCs w:val="0"/>
          <w:color w:val="C8102E"/>
          <w:sz w:val="28"/>
          <w:szCs w:val="28"/>
          <w:lang w:val="it-IT"/>
        </w:rPr>
      </w:pPr>
      <w:bookmarkStart w:id="78" w:name="_Toc235789378"/>
      <w:r w:rsidRPr="00D5747C">
        <w:rPr>
          <w:rFonts w:ascii="Times New Roman" w:hAnsi="Times New Roman" w:cs="Times New Roman"/>
          <w:bCs w:val="0"/>
          <w:color w:val="C8102E"/>
          <w:sz w:val="28"/>
          <w:szCs w:val="28"/>
          <w:lang w:val="it-IT"/>
        </w:rPr>
        <w:t>Fase 3 – Aplicação (Prática)</w:t>
      </w:r>
      <w:bookmarkEnd w:id="78"/>
    </w:p>
    <w:p w14:paraId="72B24CED" w14:textId="77777777" w:rsidR="00F74A67" w:rsidRPr="00D5747C" w:rsidRDefault="00F74A67" w:rsidP="00F74A67">
      <w:pPr>
        <w:rPr>
          <w:rFonts w:ascii="Times New Roman" w:hAnsi="Times New Roman" w:cs="Times New Roman"/>
          <w:lang w:val="it-IT"/>
        </w:rPr>
      </w:pPr>
    </w:p>
    <w:p w14:paraId="3D3E070D" w14:textId="77777777" w:rsidR="0049447A" w:rsidRPr="00D5747C" w:rsidRDefault="0049447A" w:rsidP="0049447A">
      <w:pPr>
        <w:pStyle w:val="Nessunaspaziatura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Fase 3: Voo de inspeção no terreno SPP (aplicações no terreno e protocolos de inspeção)</w:t>
      </w:r>
    </w:p>
    <w:p w14:paraId="0FA152C5" w14:textId="77777777" w:rsidR="0049447A" w:rsidRPr="00D5747C" w:rsidRDefault="0049447A" w:rsidP="0049447A">
      <w:pPr>
        <w:pStyle w:val="Nessunaspaziatura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</w:p>
    <w:p w14:paraId="3AF10943" w14:textId="77777777" w:rsidR="0049447A" w:rsidRPr="00D5747C" w:rsidRDefault="0049447A" w:rsidP="0049447A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Descrição: Esta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fase aborda os protocolos operacionais para a realização de voos de inspeção ao longo do local designado da central solar (SPP), utilizando os sistemas de sensores BME680 e de câmaras instalados. Os alunos identificarão a contaminação (poeira) e os danos no hardware (pontos quentes) nos painéis solares, medirão os dados relativos ao calor e aos gases libertados pela superfície do painel e analisarão a segurança operacional global da instalação.</w:t>
      </w:r>
    </w:p>
    <w:p w14:paraId="4BFD23EF" w14:textId="77777777" w:rsidR="0049447A" w:rsidRPr="00D5747C" w:rsidRDefault="0049447A" w:rsidP="0049447A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4958646F" w14:textId="77777777" w:rsidR="0049447A" w:rsidRPr="00D5747C" w:rsidRDefault="0049447A" w:rsidP="0049447A">
      <w:pPr>
        <w:pStyle w:val="Nessunaspaziatura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Parte </w:t>
      </w:r>
      <w:r w:rsidRPr="00D5747C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 xml:space="preserve">1: Preparação </w:t>
      </w:r>
      <w:proofErr w:type="spellStart"/>
      <w:r w:rsidRPr="00D5747C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/>
      </w:r>
      <w:proofErr w:type="spellEnd"/>
      <w:r w:rsidRPr="00D5747C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pré-voo e protocolos de segurança</w:t>
      </w:r>
    </w:p>
    <w:p w14:paraId="5F11E3A5" w14:textId="77777777" w:rsidR="0049447A" w:rsidRPr="00D5747C" w:rsidRDefault="0049447A" w:rsidP="00A037A8">
      <w:pPr>
        <w:pStyle w:val="Nessunaspaziatura"/>
        <w:numPr>
          <w:ilvl w:val="0"/>
          <w:numId w:val="9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Planeamento da missão para a inspeção SPP: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cartografia da área do parque solar e identificação das zonas críticas onde é provável que se concentrem as avarias dos painéis (pontos quentes/fissuras).</w:t>
      </w:r>
    </w:p>
    <w:p w14:paraId="4C570B4E" w14:textId="77777777" w:rsidR="0049447A" w:rsidRPr="00D5747C" w:rsidRDefault="0049447A" w:rsidP="00A037A8">
      <w:pPr>
        <w:pStyle w:val="Nessunaspaziatura"/>
        <w:numPr>
          <w:ilvl w:val="0"/>
          <w:numId w:val="9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Avaliação ambiental e legal: avaliação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da velocidade do vento no local, do impacto das linhas de alta tensão na potência do sinal GPS e das restrições de voo em torno das instalações SPP.</w:t>
      </w:r>
    </w:p>
    <w:p w14:paraId="42598B6C" w14:textId="77777777" w:rsidR="0049447A" w:rsidRPr="00D5747C" w:rsidRDefault="0049447A" w:rsidP="00A037A8">
      <w:pPr>
        <w:pStyle w:val="Nessunaspaziatura"/>
        <w:numPr>
          <w:ilvl w:val="0"/>
          <w:numId w:val="9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Operacionalidade do sensor e do sistema de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aquisição de imagens: verificação do sistema de câmaras para detetar anomalias térmicas nos painéis e garantir que o sensor BME680 está pronto para medir a densidade da poeira.</w:t>
      </w:r>
    </w:p>
    <w:p w14:paraId="00469125" w14:textId="77777777" w:rsidR="0049447A" w:rsidRPr="00D5747C" w:rsidRDefault="0049447A" w:rsidP="0049447A">
      <w:pPr>
        <w:pStyle w:val="Nessunaspaziatura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2E3AE2ED" w14:textId="77777777" w:rsidR="0049447A" w:rsidRPr="00D5747C" w:rsidRDefault="0049447A" w:rsidP="0049447A">
      <w:pPr>
        <w:pStyle w:val="Nessunaspaziatura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D5747C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2: Execução operacional e recolha de dados</w:t>
      </w:r>
    </w:p>
    <w:p w14:paraId="24207791" w14:textId="77777777" w:rsidR="0049447A" w:rsidRPr="00D5747C" w:rsidRDefault="0049447A" w:rsidP="00A037A8">
      <w:pPr>
        <w:pStyle w:val="Nessunaspaziatura"/>
        <w:numPr>
          <w:ilvl w:val="0"/>
          <w:numId w:val="8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Regra do voo estacionário de 30 segundos (análise térmica e da poeira):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manutenção de uma posição estável durante 30 segundos nas coordenadas onde é detetado um painel ou um ponto quente suspeito, para estabilizar os dados do sensor BME680 (resistência à temperatura/gases).</w:t>
      </w:r>
    </w:p>
    <w:p w14:paraId="0C97B2E5" w14:textId="77777777" w:rsidR="0049447A" w:rsidRPr="00D5747C" w:rsidRDefault="0049447A" w:rsidP="00A037A8">
      <w:pPr>
        <w:pStyle w:val="Nessunaspaziatura"/>
        <w:numPr>
          <w:ilvl w:val="0"/>
          <w:numId w:val="8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Inspeção da superfície do painel: obtenção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de documentação visual detalhada a baixa altitude para verificar o estado dos painéis quanto a corrosão, excrementos de aves ou acumulação intensa de poeira.</w:t>
      </w:r>
    </w:p>
    <w:p w14:paraId="32B6BE07" w14:textId="77777777" w:rsidR="0049447A" w:rsidRPr="00D5747C" w:rsidRDefault="0049447A" w:rsidP="00A037A8">
      <w:pPr>
        <w:pStyle w:val="Nessunaspaziatura"/>
        <w:numPr>
          <w:ilvl w:val="0"/>
          <w:numId w:val="8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Observação da integridade da rede: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fotografia de fatores ambientais (por exemplo, crescimento da vegetação, degradação estrutural) que possam ameaçar a segurança das linhas de transmissão de energia e das estruturas de montagem da Parte 3: Classificação do risco e classificação da gestão das anomalias SPP:</w:t>
      </w:r>
    </w:p>
    <w:p w14:paraId="27A4ED48" w14:textId="77777777" w:rsidR="0049447A" w:rsidRPr="00D5747C" w:rsidRDefault="0049447A" w:rsidP="00A037A8">
      <w:pPr>
        <w:pStyle w:val="Nessunaspaziatura"/>
        <w:numPr>
          <w:ilvl w:val="0"/>
          <w:numId w:val="8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Risco baixo/moderado: identificação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de poeira superficial que afeta a produção de energia em menos de 5% ou de fatores ambientais de baixa intensidade que não afetam o pessoal.</w:t>
      </w:r>
    </w:p>
    <w:p w14:paraId="7D2FBBB8" w14:textId="77777777" w:rsidR="0049447A" w:rsidRPr="00D5747C" w:rsidRDefault="0049447A" w:rsidP="00A037A8">
      <w:pPr>
        <w:pStyle w:val="Nessunaspaziatura"/>
        <w:numPr>
          <w:ilvl w:val="0"/>
          <w:numId w:val="8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Risco elevado: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classificação das "zonas vermelhas" onde os danos causados pela corrosão profunda provocam queimaduras nos painéis (pontos quentes) ou onde nuvens densas de poeira ameaçam a segurança da instalação.</w:t>
      </w:r>
    </w:p>
    <w:p w14:paraId="2B417682" w14:textId="77777777" w:rsidR="009D0F0A" w:rsidRPr="00D5747C" w:rsidRDefault="0049447A" w:rsidP="00A037A8">
      <w:pPr>
        <w:pStyle w:val="Nessunaspaziatura"/>
        <w:numPr>
          <w:ilvl w:val="0"/>
          <w:numId w:val="8"/>
        </w:numPr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sectPr w:rsidR="009D0F0A" w:rsidRPr="00D5747C">
          <w:headerReference w:type="default" r:id="rId15"/>
          <w:footerReference w:type="default" r:id="rId16"/>
          <w:pgSz w:w="11910" w:h="16840"/>
          <w:pgMar w:top="1340" w:right="1417" w:bottom="1400" w:left="1700" w:header="331" w:footer="1213" w:gutter="0"/>
          <w:cols w:space="720"/>
        </w:sect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Protocolos de navegação e de emergência: garantir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a segurança do voo em torno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lastRenderedPageBreak/>
        <w:t xml:space="preserve">das linhas de alta tensão e das estruturas de montagem dos painéis; implementar os </w:t>
      </w:r>
      <w:r w:rsidR="00F2214F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pict w14:anchorId="1A01786F">
          <v:group id="docshapegroup5" o:spid="_x0000_s1026" style="position:absolute;left:0;text-align:left;margin-left:104pt;margin-top:118.45pt;width:443pt;height:133.3pt;z-index:15736832;mso-position-horizontal-relative:page;mso-position-vertical-relative:page" coordorigin="1435,10961" coordsize="8860,266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6" o:spid="_x0000_s1028" type="#_x0000_t75" style="position:absolute;left:5973;top:11039;width:4322;height:2587">
              <v:imagedata r:id="rId17" o:title=""/>
            </v:shape>
            <v:shape id="docshape7" o:spid="_x0000_s1027" type="#_x0000_t75" style="position:absolute;left:1435;top:10960;width:4497;height:2613">
              <v:imagedata r:id="rId18" o:title=""/>
            </v:shape>
            <w10:wrap anchorx="page" anchory="page"/>
          </v:group>
        </w:pic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protocolos "Return to Home" (RTH) em caso de avaria técnica.</w:t>
      </w:r>
    </w:p>
    <w:p w14:paraId="096C2C07" w14:textId="77777777" w:rsidR="009D0F0A" w:rsidRPr="00D5747C" w:rsidRDefault="009D0F0A">
      <w:pPr>
        <w:pStyle w:val="Corpotesto"/>
        <w:spacing w:before="312"/>
        <w:rPr>
          <w:rFonts w:ascii="Times New Roman" w:hAnsi="Times New Roman" w:cs="Times New Roman"/>
          <w:sz w:val="28"/>
          <w:lang w:val="it-IT"/>
        </w:rPr>
      </w:pPr>
    </w:p>
    <w:p w14:paraId="15E1B102" w14:textId="77777777" w:rsidR="00F74A67" w:rsidRPr="00D5747C" w:rsidRDefault="00F74A67" w:rsidP="00F74A67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79" w:name="_Toc235789379"/>
      <w:r w:rsidRPr="00D5747C"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  <w:t>Fase 4 – Reflexão e consolidação (Apresentar e relacionar)</w:t>
      </w:r>
      <w:bookmarkEnd w:id="79"/>
    </w:p>
    <w:p w14:paraId="0E505081" w14:textId="77777777" w:rsidR="00F74A67" w:rsidRPr="00D5747C" w:rsidRDefault="00F74A67">
      <w:pPr>
        <w:spacing w:before="19"/>
        <w:ind w:left="2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3A2D0FDF" w14:textId="77777777" w:rsidR="0049447A" w:rsidRPr="00D5747C" w:rsidRDefault="0049447A" w:rsidP="0049447A">
      <w:pPr>
        <w:ind w:left="2" w:right="133"/>
        <w:jc w:val="both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Fase 4: Geração da lista de avarias e pontuação de manutenção</w:t>
      </w:r>
    </w:p>
    <w:p w14:paraId="6DC6C1E3" w14:textId="77777777" w:rsidR="0049447A" w:rsidRPr="00D5747C" w:rsidRDefault="0049447A" w:rsidP="0049447A">
      <w:pPr>
        <w:ind w:left="2" w:right="133"/>
        <w:jc w:val="both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</w:p>
    <w:p w14:paraId="7D092689" w14:textId="77777777" w:rsidR="0049447A" w:rsidRPr="00D5747C" w:rsidRDefault="0049447A" w:rsidP="0049447A">
      <w:pPr>
        <w:ind w:left="2" w:right="133"/>
        <w:jc w:val="both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Descrição: Esta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fase prevê a integração digital dos dados visuais relativos às avarias (hotspots térmicos, danos físicos) recolhidos pelos drones com os dados relativos à temperatura da superfície e à poeira provenientes do sensor BME680. O principal objetivo consiste em comunicar o desempenho diário da produção e criar uma lista de decisões técnicas que identifique quais os painéis que necessitam de substituição ou limpeza (manutenção) urgentes com base nos dados.</w:t>
      </w:r>
    </w:p>
    <w:p w14:paraId="63184663" w14:textId="77777777" w:rsidR="0049447A" w:rsidRPr="00D5747C" w:rsidRDefault="0049447A" w:rsidP="0049447A">
      <w:pPr>
        <w:ind w:left="2" w:right="133"/>
        <w:jc w:val="both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</w:p>
    <w:p w14:paraId="35511E1B" w14:textId="77777777" w:rsidR="0049447A" w:rsidRPr="00D5747C" w:rsidRDefault="0049447A" w:rsidP="0049447A">
      <w:pPr>
        <w:ind w:left="2" w:right="133"/>
        <w:jc w:val="both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D5747C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1: Transferência de dados e integração das avarias</w:t>
      </w:r>
    </w:p>
    <w:p w14:paraId="03FCB8FF" w14:textId="77777777" w:rsidR="0049447A" w:rsidRPr="00D5747C" w:rsidRDefault="0049447A" w:rsidP="00A037A8">
      <w:pPr>
        <w:pStyle w:val="Paragrafoelenco"/>
        <w:numPr>
          <w:ilvl w:val="0"/>
          <w:numId w:val="7"/>
        </w:numPr>
        <w:ind w:right="133"/>
        <w:jc w:val="both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Descarregamento de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dados: transferência para um computador dos dados dos sensores </w:t>
      </w:r>
      <w:proofErr w:type="spellStart"/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em</w:t>
      </w:r>
      <w:proofErr w:type="spellEnd"/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formato .csv com carimbo temporal (temperatura, resistência aos gases/poeira) e das imagens térmicas/de alta resolução que mostram painéis defeituosos.</w:t>
      </w:r>
    </w:p>
    <w:p w14:paraId="1151B12F" w14:textId="77777777" w:rsidR="0049447A" w:rsidRPr="00D5747C" w:rsidRDefault="0049447A" w:rsidP="00A037A8">
      <w:pPr>
        <w:pStyle w:val="Paragrafoelenco"/>
        <w:numPr>
          <w:ilvl w:val="0"/>
          <w:numId w:val="7"/>
        </w:numPr>
        <w:ind w:right="133"/>
        <w:jc w:val="both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Limpeza dos dados: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filtragem dos dados ruidosos provenientes das fases de descolagem e aterragem, para uma concentração específica nas janelas de "hovering" de 30 segundos realizadas sobre os painéis suspeitos.</w:t>
      </w:r>
    </w:p>
    <w:p w14:paraId="06070170" w14:textId="77777777" w:rsidR="0049447A" w:rsidRPr="00D5747C" w:rsidRDefault="0049447A" w:rsidP="00A037A8">
      <w:pPr>
        <w:pStyle w:val="Paragrafoelenco"/>
        <w:numPr>
          <w:ilvl w:val="0"/>
          <w:numId w:val="7"/>
        </w:numPr>
        <w:ind w:right="133"/>
        <w:jc w:val="both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Sincronização espacial: associação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rigorosa dos danos nos painéis detetados visualmente (microfissuras, queimaduras) </w:t>
      </w:r>
      <w:proofErr w:type="spellStart"/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aos </w:t>
      </w:r>
      <w:proofErr w:type="spellEnd"/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dados dos sensores (anomalias devidas a temperaturas elevadas) através de coordenadas GPS.</w:t>
      </w:r>
    </w:p>
    <w:p w14:paraId="55CEE35A" w14:textId="77777777" w:rsidR="0049447A" w:rsidRPr="00D5747C" w:rsidRDefault="0049447A" w:rsidP="0049447A">
      <w:pPr>
        <w:ind w:left="2" w:right="133"/>
        <w:jc w:val="both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</w:p>
    <w:p w14:paraId="7CF4E057" w14:textId="77777777" w:rsidR="0049447A" w:rsidRPr="00D5747C" w:rsidRDefault="0049447A" w:rsidP="0049447A">
      <w:pPr>
        <w:ind w:left="2" w:right="133"/>
        <w:jc w:val="both"/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</w:t>
      </w:r>
      <w:r w:rsidRPr="00D5747C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2: Pontuação das avarias e decisão de manutenção</w:t>
      </w:r>
    </w:p>
    <w:p w14:paraId="594F51FB" w14:textId="77777777" w:rsidR="0049447A" w:rsidRPr="00D5747C" w:rsidRDefault="0049447A" w:rsidP="00A037A8">
      <w:pPr>
        <w:pStyle w:val="Paragrafoelenco"/>
        <w:numPr>
          <w:ilvl w:val="0"/>
          <w:numId w:val="6"/>
        </w:numPr>
        <w:ind w:right="133"/>
        <w:jc w:val="both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Definição dos limiares de avaria: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definição dos níveis "Intacto", "Manutenção necessária (Limpeza)" e "Avaria crítica (Substituição)" com base na perda de produção de energia.</w:t>
      </w:r>
    </w:p>
    <w:p w14:paraId="5308E512" w14:textId="77777777" w:rsidR="0049447A" w:rsidRPr="00D5747C" w:rsidRDefault="0049447A" w:rsidP="00A037A8">
      <w:pPr>
        <w:pStyle w:val="Paragrafoelenco"/>
        <w:numPr>
          <w:ilvl w:val="0"/>
          <w:numId w:val="6"/>
        </w:numPr>
        <w:ind w:right="133"/>
        <w:jc w:val="both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Identificação dos hotspots: utilização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da análise matemática para identificar a localização exata dos "hotspots" nos painéis que reduzem significativamente a eficiência e representam um risco de incêndio.</w:t>
      </w:r>
    </w:p>
    <w:p w14:paraId="1748CA0B" w14:textId="77777777" w:rsidR="0049447A" w:rsidRPr="00D5747C" w:rsidRDefault="0049447A" w:rsidP="00A037A8">
      <w:pPr>
        <w:pStyle w:val="Paragrafoelenco"/>
        <w:numPr>
          <w:ilvl w:val="0"/>
          <w:numId w:val="6"/>
        </w:numPr>
        <w:ind w:right="133"/>
        <w:jc w:val="both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 xml:space="preserve">Apoio à decisão (limpeza/substituição): realização de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>uma pontuação técnica baseada nos dados do BME680 para determinar quais os painéis que podem ser recuperados através da remoção/lavagem da poeira e quais requerem a substituição do hardware.</w:t>
      </w:r>
    </w:p>
    <w:p w14:paraId="5E7BCE0D" w14:textId="77777777" w:rsidR="0049447A" w:rsidRPr="00D5747C" w:rsidRDefault="0049447A" w:rsidP="0049447A">
      <w:pPr>
        <w:ind w:left="2" w:right="133"/>
        <w:jc w:val="both"/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</w:pPr>
    </w:p>
    <w:p w14:paraId="4E9CC28E" w14:textId="77777777" w:rsidR="0049447A" w:rsidRPr="00D5747C" w:rsidRDefault="0049447A" w:rsidP="0049447A">
      <w:pPr>
        <w:ind w:left="2" w:right="133"/>
        <w:jc w:val="both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Parte 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3: </w:t>
      </w:r>
      <w:r w:rsidRPr="00D5747C">
        <w:rPr>
          <w:rFonts w:ascii="Times New Roman" w:eastAsia="Arial Narrow" w:hAnsi="Times New Roman" w:cs="Times New Roman"/>
          <w:i/>
          <w:sz w:val="24"/>
          <w:szCs w:val="24"/>
          <w:lang w:val="it-IT" w:eastAsia="it-IT"/>
        </w:rPr>
        <w:t>Visualização e elaboração de relatórios de manutenção</w:t>
      </w:r>
    </w:p>
    <w:p w14:paraId="6EE0A8C2" w14:textId="77777777" w:rsidR="0049447A" w:rsidRPr="00D5747C" w:rsidRDefault="0049447A" w:rsidP="00A037A8">
      <w:pPr>
        <w:pStyle w:val="Paragrafoelenco"/>
        <w:numPr>
          <w:ilvl w:val="0"/>
          <w:numId w:val="5"/>
        </w:numPr>
        <w:ind w:right="133"/>
        <w:jc w:val="both"/>
        <w:rPr>
          <w:rFonts w:ascii="Times New Roman" w:eastAsia="Arial Narrow" w:hAnsi="Times New Roman" w:cs="Times New Roman"/>
          <w:sz w:val="24"/>
          <w:szCs w:val="24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sz w:val="24"/>
          <w:szCs w:val="24"/>
          <w:lang w:val="it-IT" w:eastAsia="it-IT"/>
        </w:rPr>
        <w:t>Criação de um "Mapa do estado de conservação e manutenção do painel":</w:t>
      </w:r>
      <w:r w:rsidRPr="00D5747C">
        <w:rPr>
          <w:rFonts w:ascii="Times New Roman" w:eastAsia="Arial Narrow" w:hAnsi="Times New Roman" w:cs="Times New Roman"/>
          <w:sz w:val="24"/>
          <w:szCs w:val="24"/>
          <w:lang w:val="it-IT" w:eastAsia="it-IT"/>
        </w:rPr>
        <w:t xml:space="preserve"> geração de um mapa temático do estado de conservação da estrutura que apresenta as condições do painel através de dados visuais e as pontuações do risco de avaria através dos dados dos sensores.</w:t>
      </w:r>
    </w:p>
    <w:p w14:paraId="3BB71F40" w14:textId="77777777" w:rsidR="0049447A" w:rsidRPr="00D5747C" w:rsidRDefault="0049447A" w:rsidP="00A037A8">
      <w:pPr>
        <w:pStyle w:val="Corpotesto"/>
        <w:numPr>
          <w:ilvl w:val="0"/>
          <w:numId w:val="5"/>
        </w:numPr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 xml:space="preserve">Redação do relatório preliminar de manutenção: preparação de </w:t>
      </w:r>
      <w:r w:rsidRPr="00D5747C">
        <w:rPr>
          <w:rFonts w:ascii="Times New Roman" w:eastAsia="Arial Narrow" w:hAnsi="Times New Roman" w:cs="Times New Roman"/>
          <w:lang w:val="it-IT" w:eastAsia="it-IT"/>
        </w:rPr>
        <w:t>uma "Lista oficial dos painéis defeituosos e sujeitos a manutenção obrigatória" que documente a atual capacidade de produção da instalação e demonstre a conformidade com as normas.</w:t>
      </w:r>
    </w:p>
    <w:p w14:paraId="7B36AEFE" w14:textId="77777777" w:rsidR="009D0F0A" w:rsidRPr="00D5747C" w:rsidRDefault="0049447A" w:rsidP="00A037A8">
      <w:pPr>
        <w:pStyle w:val="Corpotesto"/>
        <w:numPr>
          <w:ilvl w:val="0"/>
          <w:numId w:val="5"/>
        </w:numPr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Identificação das zonas vermelhas:</w:t>
      </w:r>
      <w:r w:rsidRPr="00D5747C">
        <w:rPr>
          <w:rFonts w:ascii="Times New Roman" w:eastAsia="Arial Narrow" w:hAnsi="Times New Roman" w:cs="Times New Roman"/>
          <w:lang w:val="it-IT" w:eastAsia="it-IT"/>
        </w:rPr>
        <w:t xml:space="preserve"> identificação das "zonas vermelhas" (áreas com elevada densidade de avarias) que requerem uma intervenção imediata ou assistência técnica, para apresentação à direção da instalação.</w:t>
      </w:r>
    </w:p>
    <w:p w14:paraId="7BE430D1" w14:textId="77777777" w:rsidR="009D0F0A" w:rsidRPr="00D5747C" w:rsidRDefault="00F65E0D">
      <w:pPr>
        <w:pStyle w:val="Corpotesto"/>
        <w:spacing w:before="60"/>
        <w:rPr>
          <w:rFonts w:ascii="Times New Roman" w:hAnsi="Times New Roman" w:cs="Times New Roman"/>
          <w:sz w:val="20"/>
          <w:lang w:val="it-IT"/>
        </w:rPr>
      </w:pPr>
      <w:r w:rsidRPr="00D5747C">
        <w:rPr>
          <w:rFonts w:ascii="Times New Roman" w:hAnsi="Times New Roman" w:cs="Times New Roman"/>
          <w:noProof/>
          <w:sz w:val="20"/>
          <w:lang w:val="it-IT" w:eastAsia="it-IT"/>
        </w:rPr>
        <w:lastRenderedPageBreak/>
        <w:drawing>
          <wp:anchor distT="0" distB="0" distL="0" distR="0" simplePos="0" relativeHeight="487596544" behindDoc="1" locked="0" layoutInCell="1" allowOverlap="1" wp14:anchorId="45760A7F" wp14:editId="5C7D919C">
            <wp:simplePos x="0" y="0"/>
            <wp:positionH relativeFrom="page">
              <wp:posOffset>1084710</wp:posOffset>
            </wp:positionH>
            <wp:positionV relativeFrom="paragraph">
              <wp:posOffset>199483</wp:posOffset>
            </wp:positionV>
            <wp:extent cx="5481560" cy="2651760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156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31CD84" w14:textId="77777777" w:rsidR="009D0F0A" w:rsidRPr="00D5747C" w:rsidRDefault="009D0F0A">
      <w:pPr>
        <w:pStyle w:val="Corpotesto"/>
        <w:rPr>
          <w:rFonts w:ascii="Times New Roman" w:hAnsi="Times New Roman" w:cs="Times New Roman"/>
          <w:sz w:val="20"/>
          <w:lang w:val="it-IT"/>
        </w:rPr>
        <w:sectPr w:rsidR="009D0F0A" w:rsidRPr="00D5747C">
          <w:headerReference w:type="default" r:id="rId20"/>
          <w:footerReference w:type="default" r:id="rId21"/>
          <w:pgSz w:w="11910" w:h="16840"/>
          <w:pgMar w:top="1340" w:right="1417" w:bottom="1400" w:left="1700" w:header="331" w:footer="1213" w:gutter="0"/>
          <w:cols w:space="720"/>
        </w:sectPr>
      </w:pPr>
    </w:p>
    <w:p w14:paraId="1DA62A14" w14:textId="77777777" w:rsidR="009D0F0A" w:rsidRPr="00D5747C" w:rsidRDefault="009D0F0A">
      <w:pPr>
        <w:pStyle w:val="Corpotesto"/>
        <w:spacing w:before="89"/>
        <w:rPr>
          <w:rFonts w:ascii="Times New Roman" w:hAnsi="Times New Roman" w:cs="Times New Roman"/>
          <w:lang w:val="it-IT"/>
        </w:rPr>
      </w:pPr>
    </w:p>
    <w:p w14:paraId="0AA9151D" w14:textId="77777777" w:rsidR="0049447A" w:rsidRPr="00D5747C" w:rsidRDefault="0049447A" w:rsidP="0049447A">
      <w:pPr>
        <w:pStyle w:val="Corpotesto"/>
        <w:rPr>
          <w:rFonts w:ascii="Times New Roman" w:eastAsia="Arial Narrow" w:hAnsi="Times New Roman" w:cs="Times New Roman"/>
          <w:b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Atividade de reflexão: perguntas orientadoras:</w:t>
      </w:r>
    </w:p>
    <w:p w14:paraId="139BB6D4" w14:textId="77777777" w:rsidR="0049447A" w:rsidRPr="00D5747C" w:rsidRDefault="0049447A" w:rsidP="00A037A8">
      <w:pPr>
        <w:pStyle w:val="Corpotesto"/>
        <w:numPr>
          <w:ilvl w:val="0"/>
          <w:numId w:val="4"/>
        </w:numPr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 xml:space="preserve">Impacto económico e eficiência energética: o que </w:t>
      </w:r>
      <w:r w:rsidRPr="00D5747C">
        <w:rPr>
          <w:rFonts w:ascii="Times New Roman" w:eastAsia="Arial Narrow" w:hAnsi="Times New Roman" w:cs="Times New Roman"/>
          <w:lang w:val="it-IT" w:eastAsia="it-IT"/>
        </w:rPr>
        <w:t>aprendeste sobre os impactos diretos no preço unitário da água quando a acumulação de poeira e as avarias técnicas (hotspot) nos painéis solares reduzem a eficiência da produção de energia?</w:t>
      </w:r>
    </w:p>
    <w:p w14:paraId="57C1ACD2" w14:textId="77777777" w:rsidR="0049447A" w:rsidRPr="00D5747C" w:rsidRDefault="0049447A" w:rsidP="00A037A8">
      <w:pPr>
        <w:pStyle w:val="Corpotesto"/>
        <w:numPr>
          <w:ilvl w:val="0"/>
          <w:numId w:val="4"/>
        </w:numPr>
        <w:rPr>
          <w:rFonts w:ascii="Times New Roman" w:eastAsia="Arial Narrow" w:hAnsi="Times New Roman" w:cs="Times New Roman"/>
          <w:b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 xml:space="preserve">Processo de decisão operacional: de </w:t>
      </w:r>
      <w:r w:rsidRPr="00D5747C">
        <w:rPr>
          <w:rFonts w:ascii="Times New Roman" w:eastAsia="Arial Narrow" w:hAnsi="Times New Roman" w:cs="Times New Roman"/>
          <w:lang w:val="it-IT" w:eastAsia="it-IT"/>
        </w:rPr>
        <w:t>que forma a utilização de um drone equipado com um sensor BME680 para monitorizar as anomalias térmicas e a densidade da poeira nos painéis alterou a vossa abordagem à monitorização ambiental e à segurança do voo?</w:t>
      </w:r>
    </w:p>
    <w:p w14:paraId="3C0FCAE8" w14:textId="77777777" w:rsidR="0049447A" w:rsidRPr="00D5747C" w:rsidRDefault="0049447A" w:rsidP="00A037A8">
      <w:pPr>
        <w:pStyle w:val="Corpotesto"/>
        <w:numPr>
          <w:ilvl w:val="0"/>
          <w:numId w:val="4"/>
        </w:numPr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 xml:space="preserve">A regra dos 30 </w:t>
      </w:r>
      <w:r w:rsidRPr="00D5747C">
        <w:rPr>
          <w:rFonts w:ascii="Times New Roman" w:eastAsia="Arial Narrow" w:hAnsi="Times New Roman" w:cs="Times New Roman"/>
          <w:lang w:val="it-IT" w:eastAsia="it-IT"/>
        </w:rPr>
        <w:t>segundos: por que razão a regra do "hovering" de 30 segundos sobre um painel suspeito é fundamental para a exatidão dos dados relativos à temperatura e à resistência aos gases? De que forma esta regra influencia a fiabilidade do </w:t>
      </w:r>
      <w:proofErr w:type="spellStart"/>
      <w:r w:rsidRPr="00D5747C">
        <w:rPr>
          <w:rFonts w:ascii="Times New Roman" w:eastAsia="Arial Narrow" w:hAnsi="Times New Roman" w:cs="Times New Roman"/>
          <w:lang w:val="it-IT" w:eastAsia="it-IT"/>
        </w:rPr>
        <w:t>relatório</w:t>
      </w:r>
      <w:proofErr w:type="spellEnd"/>
      <w:r w:rsidRPr="00D5747C">
        <w:rPr>
          <w:rFonts w:ascii="Times New Roman" w:eastAsia="Arial Narrow" w:hAnsi="Times New Roman" w:cs="Times New Roman"/>
          <w:lang w:val="it-IT" w:eastAsia="it-IT"/>
        </w:rPr>
        <w:t xml:space="preserve"> "Maintenance Scoring"?</w:t>
      </w:r>
    </w:p>
    <w:p w14:paraId="44E7FF39" w14:textId="77777777" w:rsidR="0049447A" w:rsidRPr="00D5747C" w:rsidRDefault="0049447A" w:rsidP="00A037A8">
      <w:pPr>
        <w:pStyle w:val="Corpotesto"/>
        <w:numPr>
          <w:ilvl w:val="0"/>
          <w:numId w:val="4"/>
        </w:numPr>
        <w:rPr>
          <w:rFonts w:ascii="Times New Roman" w:eastAsia="Arial Narrow" w:hAnsi="Times New Roman" w:cs="Times New Roman"/>
          <w:b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 xml:space="preserve">Apoio à decisão baseado em dados: </w:t>
      </w:r>
      <w:r w:rsidRPr="00D5747C">
        <w:rPr>
          <w:rFonts w:ascii="Times New Roman" w:eastAsia="Arial Narrow" w:hAnsi="Times New Roman" w:cs="Times New Roman"/>
          <w:lang w:val="it-IT" w:eastAsia="it-IT"/>
        </w:rPr>
        <w:t>que vantagens oferece a decisão técnica de limpar ou substituir um painel com base nos dados dos sensores, em comparação com os métodos tradicionais de inspeção manual?</w:t>
      </w:r>
      <w:r w:rsidRPr="00D5747C">
        <w:rPr>
          <w:rFonts w:ascii="Times New Roman" w:eastAsia="Arial Narrow" w:hAnsi="Times New Roman" w:cs="Times New Roman"/>
          <w:b/>
          <w:lang w:val="it-IT" w:eastAsia="it-IT"/>
        </w:rPr>
        <w:t xml:space="preserve"> </w:t>
      </w:r>
    </w:p>
    <w:p w14:paraId="1336F87D" w14:textId="77777777" w:rsidR="0049447A" w:rsidRPr="00D5747C" w:rsidRDefault="0049447A" w:rsidP="00A037A8">
      <w:pPr>
        <w:pStyle w:val="Corpotesto"/>
        <w:numPr>
          <w:ilvl w:val="0"/>
          <w:numId w:val="4"/>
        </w:numPr>
        <w:rPr>
          <w:rFonts w:ascii="Times New Roman" w:eastAsia="Arial Narrow" w:hAnsi="Times New Roman" w:cs="Times New Roman"/>
          <w:b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 xml:space="preserve">Manutenção e integridade dos recursos: qual </w:t>
      </w:r>
      <w:r w:rsidRPr="00D5747C">
        <w:rPr>
          <w:rFonts w:ascii="Times New Roman" w:eastAsia="Arial Narrow" w:hAnsi="Times New Roman" w:cs="Times New Roman"/>
          <w:lang w:val="it-IT" w:eastAsia="it-IT"/>
        </w:rPr>
        <w:t>é o contributo das listas diárias de avarias preparadas com dados visuais e térmicos para a capacidade de produção de energia a longo prazo e para a sustentabilidade económica da instalação?</w:t>
      </w:r>
    </w:p>
    <w:p w14:paraId="3EE79187" w14:textId="77777777" w:rsidR="0049447A" w:rsidRPr="00D5747C" w:rsidRDefault="0049447A">
      <w:pPr>
        <w:pStyle w:val="Corpotesto"/>
        <w:spacing w:before="226"/>
        <w:rPr>
          <w:rFonts w:ascii="Times New Roman" w:hAnsi="Times New Roman" w:cs="Times New Roman"/>
          <w:lang w:val="it-IT"/>
        </w:rPr>
      </w:pPr>
    </w:p>
    <w:p w14:paraId="54C6B1C5" w14:textId="77777777" w:rsidR="0049447A" w:rsidRPr="00D5747C" w:rsidRDefault="0049447A">
      <w:pPr>
        <w:pStyle w:val="Corpotesto"/>
        <w:spacing w:before="226"/>
        <w:rPr>
          <w:rFonts w:ascii="Times New Roman" w:hAnsi="Times New Roman" w:cs="Times New Roman"/>
          <w:lang w:val="it-IT"/>
        </w:rPr>
      </w:pPr>
    </w:p>
    <w:p w14:paraId="659EC894" w14:textId="77777777" w:rsidR="009D0F0A" w:rsidRPr="009422B3" w:rsidRDefault="00F445F1" w:rsidP="009422B3">
      <w:pPr>
        <w:pStyle w:val="Titolo11"/>
        <w:numPr>
          <w:ilvl w:val="0"/>
          <w:numId w:val="43"/>
        </w:numPr>
        <w:rPr>
          <w:color w:val="C00000"/>
        </w:rPr>
      </w:pPr>
      <w:bookmarkStart w:id="80" w:name="_Toc235789380"/>
      <w:r w:rsidRPr="009422B3">
        <w:rPr>
          <w:color w:val="C00000"/>
        </w:rPr>
        <w:t>CRITÉRIOS DE AVALIAÇÃO (elaboração </w:t>
      </w:r>
      <w:r w:rsidR="00F65E0D" w:rsidRPr="009422B3">
        <w:rPr>
          <w:color w:val="C00000"/>
        </w:rPr>
        <w:t xml:space="preserve"> </w:t>
      </w:r>
      <w:r w:rsidRPr="009422B3">
        <w:rPr>
          <w:color w:val="C00000"/>
        </w:rPr>
        <w:t>de relatórios de controlo e manutenção das centrais solares (SPP)</w:t>
      </w:r>
      <w:bookmarkEnd w:id="80"/>
    </w:p>
    <w:p w14:paraId="1781B2D4" w14:textId="77777777" w:rsidR="0049447A" w:rsidRPr="00D5747C" w:rsidRDefault="0049447A" w:rsidP="00FD7E9E">
      <w:pPr>
        <w:pStyle w:val="Titolo21"/>
        <w:tabs>
          <w:tab w:val="left" w:pos="719"/>
        </w:tabs>
        <w:ind w:left="284" w:firstLine="0"/>
        <w:rPr>
          <w:rFonts w:ascii="Times New Roman" w:hAnsi="Times New Roman" w:cs="Times New Roman"/>
          <w:color w:val="C70F2D"/>
          <w:w w:val="85"/>
          <w:lang w:val="it-IT"/>
        </w:rPr>
      </w:pPr>
    </w:p>
    <w:p w14:paraId="65B6396B" w14:textId="77777777" w:rsidR="0049447A" w:rsidRPr="00D5747C" w:rsidRDefault="0049447A" w:rsidP="0049447A">
      <w:pPr>
        <w:pStyle w:val="Corpotesto"/>
        <w:ind w:left="2" w:right="142"/>
        <w:jc w:val="both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Questionários sobre as normas e a tecnologia dos</w:t>
      </w:r>
      <w:r w:rsidRPr="00D5747C">
        <w:rPr>
          <w:rFonts w:ascii="Times New Roman" w:eastAsia="Arial Narrow" w:hAnsi="Times New Roman" w:cs="Times New Roman"/>
          <w:lang w:val="it-IT" w:eastAsia="it-IT"/>
        </w:rPr>
        <w:t xml:space="preserve"> sensores: são aplicados questionários breves para avaliar os conhecimentos técnicos relativos às normas de eficiência dos painéis solares, aos riscos de hotspots (sobreaquecimento) e aos limiares de poeira. As perguntas fechadas verificam a forma como o sensor BME680 analisa os dados relativos à temperatura e à resistência aos gases para avaliar o estado de conservação do painel, enquanto as perguntas abertas se concentram na importância da inspeção SPP por drone para a redução dos custos operacionais.</w:t>
      </w:r>
    </w:p>
    <w:p w14:paraId="1AC5A5E0" w14:textId="77777777" w:rsidR="0049447A" w:rsidRPr="00D5747C" w:rsidRDefault="0049447A" w:rsidP="0049447A">
      <w:pPr>
        <w:pStyle w:val="Corpotesto"/>
        <w:ind w:left="2" w:right="142"/>
        <w:jc w:val="both"/>
        <w:rPr>
          <w:rFonts w:ascii="Times New Roman" w:eastAsia="Arial Narrow" w:hAnsi="Times New Roman" w:cs="Times New Roman"/>
          <w:b/>
          <w:lang w:val="it-IT" w:eastAsia="it-IT"/>
        </w:rPr>
      </w:pPr>
    </w:p>
    <w:p w14:paraId="2B793A59" w14:textId="77777777" w:rsidR="0049447A" w:rsidRPr="00D5747C" w:rsidRDefault="0049447A" w:rsidP="0049447A">
      <w:pPr>
        <w:pStyle w:val="Corpotesto"/>
        <w:ind w:left="2" w:right="142"/>
        <w:jc w:val="both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Identificação de anomalias e locais de alto risco:</w:t>
      </w:r>
      <w:r w:rsidRPr="00D5747C">
        <w:rPr>
          <w:rFonts w:ascii="Times New Roman" w:eastAsia="Arial Narrow" w:hAnsi="Times New Roman" w:cs="Times New Roman"/>
          <w:lang w:val="it-IT" w:eastAsia="it-IT"/>
        </w:rPr>
        <w:t xml:space="preserve"> os alunos são avaliados com base na sua capacidade de identificar avarias de hardware (como </w:t>
      </w:r>
      <w:proofErr w:type="spellStart"/>
      <w:r w:rsidRPr="00D5747C">
        <w:rPr>
          <w:rFonts w:ascii="Times New Roman" w:eastAsia="Arial Narrow" w:hAnsi="Times New Roman" w:cs="Times New Roman"/>
          <w:lang w:val="it-IT" w:eastAsia="it-IT"/>
        </w:rPr>
        <w:t>microfissuras ou</w:t>
      </w:r>
      <w:proofErr w:type="spellEnd"/>
      <w:r w:rsidRPr="00D5747C">
        <w:rPr>
          <w:rFonts w:ascii="Times New Roman" w:eastAsia="Arial Narrow" w:hAnsi="Times New Roman" w:cs="Times New Roman"/>
          <w:lang w:val="it-IT" w:eastAsia="it-IT"/>
        </w:rPr>
        <w:t xml:space="preserve"> queimaduras) e zonas com elevada acumulação de poeira que reduzem a eficiência. A avaliação inclui a análise das imagens térmicas e visuais do local e a marcação rigorosa dos painéis de alto risco que requerem "Manutenção ou limpeza urgente", com coordenadas precisas nos conjuntos de dados Excel.</w:t>
      </w:r>
    </w:p>
    <w:p w14:paraId="64C0361B" w14:textId="77777777" w:rsidR="0049447A" w:rsidRPr="00D5747C" w:rsidRDefault="0049447A" w:rsidP="0049447A">
      <w:pPr>
        <w:pStyle w:val="Corpotesto"/>
        <w:ind w:left="2" w:right="142"/>
        <w:jc w:val="both"/>
        <w:rPr>
          <w:rFonts w:ascii="Times New Roman" w:eastAsia="Arial Narrow" w:hAnsi="Times New Roman" w:cs="Times New Roman"/>
          <w:lang w:val="it-IT" w:eastAsia="it-IT"/>
        </w:rPr>
      </w:pPr>
    </w:p>
    <w:p w14:paraId="3CE8987A" w14:textId="77777777" w:rsidR="0049447A" w:rsidRPr="00D5747C" w:rsidRDefault="0049447A" w:rsidP="0049447A">
      <w:pPr>
        <w:pStyle w:val="Corpotesto"/>
        <w:ind w:left="2" w:right="142"/>
        <w:jc w:val="both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 xml:space="preserve">Autoavaliação e elaboração de relatórios sobre as infraestruturas: </w:t>
      </w:r>
      <w:r w:rsidRPr="00D5747C">
        <w:rPr>
          <w:rFonts w:ascii="Times New Roman" w:eastAsia="Arial Narrow" w:hAnsi="Times New Roman" w:cs="Times New Roman"/>
          <w:lang w:val="it-IT" w:eastAsia="it-IT"/>
        </w:rPr>
        <w:t>os alunos preenchem listas de verificação de autoavaliação para avaliar a sua competência na inspeção SPP baseada em drones, na análise das avarias dos painéis e na interpretação dos dados dos sensores (temperatura/humidade). O processo de reflexão centra-se na pontuação de segurança das estruturas e na utilização responsável da tecnologia dos drones nas infraestruturas de energia renovável.</w:t>
      </w:r>
    </w:p>
    <w:p w14:paraId="422E6506" w14:textId="77777777" w:rsidR="0049447A" w:rsidRPr="00D5747C" w:rsidRDefault="0049447A" w:rsidP="0049447A">
      <w:pPr>
        <w:pStyle w:val="Corpotesto"/>
        <w:ind w:left="2" w:right="142"/>
        <w:jc w:val="both"/>
        <w:rPr>
          <w:rFonts w:ascii="Times New Roman" w:eastAsia="Arial Narrow" w:hAnsi="Times New Roman" w:cs="Times New Roman"/>
          <w:b/>
          <w:lang w:val="it-IT" w:eastAsia="it-IT"/>
        </w:rPr>
      </w:pPr>
    </w:p>
    <w:p w14:paraId="08E675D1" w14:textId="77777777" w:rsidR="0049447A" w:rsidRPr="00D5747C" w:rsidRDefault="0049447A" w:rsidP="0049447A">
      <w:pPr>
        <w:pStyle w:val="Corpotesto"/>
        <w:ind w:left="2" w:right="142"/>
        <w:jc w:val="both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Protocolos operacionais e revisão por pares:</w:t>
      </w:r>
      <w:r w:rsidRPr="00D5747C">
        <w:rPr>
          <w:rFonts w:ascii="Times New Roman" w:eastAsia="Arial Narrow" w:hAnsi="Times New Roman" w:cs="Times New Roman"/>
          <w:lang w:val="it-IT" w:eastAsia="it-IT"/>
        </w:rPr>
        <w:t xml:space="preserve"> durante as atividades de grupo, os alunos avaliam a segurança do plano de voo no local SPP, a exatidão dos dados recolhidos (temperatura/gás/humidade) e a coordenação técnica no seio da equipa, utilizando protocolos de revisão por pares.</w:t>
      </w:r>
    </w:p>
    <w:p w14:paraId="0C429637" w14:textId="77777777" w:rsidR="0049447A" w:rsidRPr="00D5747C" w:rsidRDefault="0049447A" w:rsidP="0049447A">
      <w:pPr>
        <w:pStyle w:val="Corpotesto"/>
        <w:ind w:left="2" w:right="142"/>
        <w:jc w:val="both"/>
        <w:rPr>
          <w:rFonts w:ascii="Times New Roman" w:eastAsia="Arial Narrow" w:hAnsi="Times New Roman" w:cs="Times New Roman"/>
          <w:lang w:val="it-IT" w:eastAsia="it-IT"/>
        </w:rPr>
      </w:pPr>
    </w:p>
    <w:p w14:paraId="718973CD" w14:textId="77777777" w:rsidR="0049447A" w:rsidRPr="00D5747C" w:rsidRDefault="0049447A" w:rsidP="0049447A">
      <w:pPr>
        <w:pStyle w:val="Corpotesto"/>
        <w:ind w:left="2" w:right="142"/>
        <w:jc w:val="both"/>
        <w:rPr>
          <w:rFonts w:ascii="Times New Roman" w:eastAsia="Arial Narrow" w:hAnsi="Times New Roman" w:cs="Times New Roman"/>
          <w:b/>
          <w:lang w:val="it-IT" w:eastAsia="it-IT"/>
        </w:rPr>
      </w:pPr>
    </w:p>
    <w:p w14:paraId="412C65AD" w14:textId="77777777" w:rsidR="0049447A" w:rsidRPr="00D5747C" w:rsidRDefault="0049447A" w:rsidP="0049447A">
      <w:pPr>
        <w:pStyle w:val="Corpotesto"/>
        <w:ind w:left="2" w:right="142"/>
        <w:jc w:val="both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Portefólio "Progresso da construção e manutenção": cada</w:t>
      </w:r>
      <w:r w:rsidRPr="00D5747C">
        <w:rPr>
          <w:rFonts w:ascii="Times New Roman" w:eastAsia="Arial Narrow" w:hAnsi="Times New Roman" w:cs="Times New Roman"/>
          <w:lang w:val="it-IT" w:eastAsia="it-IT"/>
        </w:rPr>
        <w:t xml:space="preserve"> grupo apresenta um portefólio que contém notas diárias de inspeção dos painéis, dados de medição da temperatura e da poeira, "Mapas do estado de conservação da instalação" sobrepostos a dados visuais e simulações oficiais da "Lista dos painéis defeituosos/com manutenção necessária".</w:t>
      </w:r>
    </w:p>
    <w:p w14:paraId="5F456E65" w14:textId="77777777" w:rsidR="0049447A" w:rsidRPr="00D5747C" w:rsidRDefault="0049447A" w:rsidP="0049447A">
      <w:pPr>
        <w:pStyle w:val="Corpotesto"/>
        <w:rPr>
          <w:rFonts w:ascii="Times New Roman" w:eastAsia="Arial Narrow" w:hAnsi="Times New Roman" w:cs="Times New Roman"/>
          <w:b/>
          <w:lang w:val="it-IT" w:eastAsia="it-IT"/>
        </w:rPr>
      </w:pPr>
    </w:p>
    <w:p w14:paraId="05A8FCA6" w14:textId="77777777" w:rsidR="0049447A" w:rsidRPr="00D5747C" w:rsidRDefault="0049447A" w:rsidP="0049447A">
      <w:pPr>
        <w:pStyle w:val="Corpotesto"/>
        <w:rPr>
          <w:rFonts w:ascii="Times New Roman" w:eastAsia="Arial Narrow" w:hAnsi="Times New Roman" w:cs="Times New Roman"/>
          <w:lang w:val="it-IT" w:eastAsia="it-IT"/>
        </w:rPr>
      </w:pPr>
      <w:r w:rsidRPr="00D5747C">
        <w:rPr>
          <w:rFonts w:ascii="Times New Roman" w:eastAsia="Arial Narrow" w:hAnsi="Times New Roman" w:cs="Times New Roman"/>
          <w:b/>
          <w:lang w:val="it-IT" w:eastAsia="it-IT"/>
        </w:rPr>
        <w:t>Recolha de dados e documentação do progresso:</w:t>
      </w:r>
      <w:r w:rsidRPr="00D5747C">
        <w:rPr>
          <w:rFonts w:ascii="Times New Roman" w:eastAsia="Arial Narrow" w:hAnsi="Times New Roman" w:cs="Times New Roman"/>
          <w:lang w:val="it-IT" w:eastAsia="it-IT"/>
        </w:rPr>
        <w:t xml:space="preserve"> a avaliação centra-se no cumprimento, pelo drone, da regra do "hovering" de 30 segundos sobre os painéis suspeitos, na capacidade dos dados recolhidos para apoiar a qualidade da produção de energia e no rigor técnico das decisões de limpeza ou substituição.  </w:t>
      </w:r>
    </w:p>
    <w:p w14:paraId="3EF12B9F" w14:textId="77777777" w:rsidR="0049447A" w:rsidRPr="00D5747C" w:rsidRDefault="0049447A" w:rsidP="0049447A">
      <w:pPr>
        <w:pStyle w:val="Corpotesto"/>
        <w:rPr>
          <w:rFonts w:ascii="Times New Roman" w:eastAsia="Arial Narrow" w:hAnsi="Times New Roman" w:cs="Times New Roman"/>
          <w:lang w:val="it-IT" w:eastAsia="it-IT"/>
        </w:rPr>
      </w:pPr>
    </w:p>
    <w:p w14:paraId="452338E5" w14:textId="77777777" w:rsidR="0049447A" w:rsidRPr="00D5747C" w:rsidRDefault="0049447A" w:rsidP="0049447A">
      <w:pPr>
        <w:pStyle w:val="Corpotesto"/>
        <w:rPr>
          <w:rFonts w:ascii="Times New Roman" w:eastAsia="Arial Narrow" w:hAnsi="Times New Roman" w:cs="Times New Roman"/>
          <w:lang w:val="it-IT" w:eastAsia="it-IT"/>
        </w:rPr>
      </w:pPr>
    </w:p>
    <w:p w14:paraId="734A83A1" w14:textId="77777777" w:rsidR="009D0F0A" w:rsidRPr="009422B3" w:rsidRDefault="00F445F1" w:rsidP="009422B3">
      <w:pPr>
        <w:pStyle w:val="Titolo11"/>
        <w:numPr>
          <w:ilvl w:val="0"/>
          <w:numId w:val="43"/>
        </w:numPr>
        <w:rPr>
          <w:color w:val="C00000"/>
        </w:rPr>
      </w:pPr>
      <w:bookmarkStart w:id="81" w:name="_Toc235789381"/>
      <w:r w:rsidRPr="009422B3">
        <w:rPr>
          <w:color w:val="C00000"/>
        </w:rPr>
        <w:t>MATERIAIS DIDÁTICOS</w:t>
      </w:r>
      <w:bookmarkEnd w:id="81"/>
    </w:p>
    <w:p w14:paraId="0CA89A8C" w14:textId="77777777" w:rsidR="009D0F0A" w:rsidRPr="00D5747C" w:rsidRDefault="009D0F0A" w:rsidP="00FD7E9E">
      <w:pPr>
        <w:pStyle w:val="Titolo21"/>
        <w:tabs>
          <w:tab w:val="left" w:pos="719"/>
        </w:tabs>
        <w:ind w:left="284" w:firstLine="0"/>
        <w:rPr>
          <w:rFonts w:ascii="Times New Roman" w:hAnsi="Times New Roman" w:cs="Times New Roman"/>
          <w:color w:val="C70F2D"/>
          <w:w w:val="85"/>
        </w:r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4253"/>
      </w:tblGrid>
      <w:tr w:rsidR="009D0F0A" w:rsidRPr="00D5747C" w14:paraId="71750EF6" w14:textId="77777777">
        <w:trPr>
          <w:trHeight w:val="476"/>
        </w:trPr>
        <w:tc>
          <w:tcPr>
            <w:tcW w:w="4253" w:type="dxa"/>
          </w:tcPr>
          <w:p w14:paraId="3B3DA56E" w14:textId="77777777" w:rsidR="009D0F0A" w:rsidRPr="00D5747C" w:rsidRDefault="00F65E0D" w:rsidP="00D5747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5747C">
              <w:rPr>
                <w:rFonts w:ascii="Times New Roman" w:hAnsi="Times New Roman" w:cs="Times New Roman"/>
                <w:w w:val="90"/>
                <w:sz w:val="24"/>
                <w:szCs w:val="24"/>
                <w:lang w:val="it-IT"/>
              </w:rPr>
              <w:t/>
            </w:r>
            <w:r w:rsidR="00D5747C" w:rsidRPr="00D5747C">
              <w:rPr>
                <w:rFonts w:ascii="Times New Roman" w:hAnsi="Times New Roman" w:cs="Times New Roman"/>
                <w:w w:val="90"/>
                <w:sz w:val="24"/>
                <w:szCs w:val="24"/>
                <w:lang w:val="it-IT"/>
              </w:rPr>
              <w:t>Recursos</w:t>
            </w:r>
          </w:p>
        </w:tc>
        <w:tc>
          <w:tcPr>
            <w:tcW w:w="4253" w:type="dxa"/>
          </w:tcPr>
          <w:p w14:paraId="47004C1F" w14:textId="77777777" w:rsidR="009D0F0A" w:rsidRPr="00D5747C" w:rsidRDefault="00F65E0D">
            <w:pPr>
              <w:pStyle w:val="TableParagraph"/>
              <w:rPr>
                <w:rFonts w:ascii="Times New Roman" w:hAnsi="Times New Roman" w:cs="Times New Roman"/>
                <w:sz w:val="24"/>
                <w:u w:val="none"/>
                <w:lang w:val="it-IT"/>
              </w:rPr>
            </w:pPr>
            <w:r w:rsidRPr="00D5747C">
              <w:rPr>
                <w:rFonts w:ascii="Times New Roman" w:hAnsi="Times New Roman" w:cs="Times New Roman"/>
                <w:spacing w:val="-4"/>
                <w:w w:val="90"/>
                <w:sz w:val="24"/>
                <w:u w:val="none"/>
                <w:lang w:val="it-IT"/>
              </w:rPr>
              <w:t>Ligação</w:t>
            </w:r>
          </w:p>
        </w:tc>
      </w:tr>
      <w:tr w:rsidR="009D0F0A" w:rsidRPr="00D5747C" w14:paraId="0D4E9B27" w14:textId="77777777">
        <w:trPr>
          <w:trHeight w:val="1299"/>
        </w:trPr>
        <w:tc>
          <w:tcPr>
            <w:tcW w:w="4253" w:type="dxa"/>
          </w:tcPr>
          <w:p w14:paraId="32CBDB12" w14:textId="77777777" w:rsidR="009D0F0A" w:rsidRPr="00D5747C" w:rsidRDefault="00F65E0D" w:rsidP="00D5747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D5747C">
              <w:rPr>
                <w:rFonts w:ascii="Times New Roman" w:hAnsi="Times New Roman" w:cs="Times New Roman"/>
                <w:w w:val="80"/>
                <w:sz w:val="24"/>
                <w:szCs w:val="24"/>
              </w:rPr>
              <w:t xml:space="preserve">1. Manual_V4 do DJI Mini 4 Pro com </w:t>
            </w:r>
            <w:r w:rsidRPr="00D5747C">
              <w:rPr>
                <w:rFonts w:ascii="Times New Roman" w:hAnsi="Times New Roman" w:cs="Times New Roman"/>
                <w:w w:val="90"/>
                <w:sz w:val="24"/>
                <w:szCs w:val="24"/>
              </w:rPr>
              <w:t>telecomando DJI </w:t>
            </w:r>
            <w:r w:rsidRPr="00D5747C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 xml:space="preserve"> </w:t>
            </w:r>
            <w:r w:rsidRPr="00D5747C">
              <w:rPr>
                <w:rFonts w:ascii="Times New Roman" w:hAnsi="Times New Roman" w:cs="Times New Roman"/>
                <w:w w:val="90"/>
                <w:sz w:val="24"/>
                <w:szCs w:val="24"/>
              </w:rPr>
              <w:t>RC 2</w:t>
            </w:r>
          </w:p>
        </w:tc>
        <w:tc>
          <w:tcPr>
            <w:tcW w:w="4253" w:type="dxa"/>
          </w:tcPr>
          <w:p w14:paraId="51A00400" w14:textId="77777777" w:rsidR="009D0F0A" w:rsidRPr="00D5747C" w:rsidRDefault="00F2214F">
            <w:pPr>
              <w:pStyle w:val="TableParagraph"/>
              <w:spacing w:before="98"/>
              <w:rPr>
                <w:rFonts w:ascii="Times New Roman" w:hAnsi="Times New Roman" w:cs="Times New Roman"/>
                <w:sz w:val="24"/>
                <w:u w:val="none"/>
              </w:rPr>
            </w:pPr>
            <w:hyperlink r:id="rId22"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u w:color="0000FF"/>
                </w:rPr>
                <w:t>https://docs.google.com/document/d/1fFIacOn </w:t>
              </w:r>
            </w:hyperlink>
            <w:r w:rsidR="00F65E0D" w:rsidRPr="00D5747C">
              <w:rPr>
                <w:rFonts w:ascii="Times New Roman" w:hAnsi="Times New Roman" w:cs="Times New Roman"/>
                <w:color w:val="0000FF"/>
                <w:spacing w:val="-2"/>
                <w:w w:val="80"/>
                <w:sz w:val="24"/>
                <w:u w:val="none"/>
              </w:rPr>
              <w:t xml:space="preserve"> </w:t>
            </w:r>
            <w:hyperlink r:id="rId23"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u w:color="0000FF"/>
                </w:rPr>
                <w:t>Kl3LNpETiJVGhhQkoenCvt5ct/edit?usp=drive</w:t>
              </w:r>
              <w:proofErr w:type="spellStart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u w:color="0000FF"/>
                </w:rPr>
                <w:t/>
              </w:r>
              <w:proofErr w:type="spellEnd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u w:color="0000FF"/>
                </w:rPr>
                <w:t/>
              </w:r>
            </w:hyperlink>
          </w:p>
          <w:p w14:paraId="02C65244" w14:textId="77777777" w:rsidR="009D0F0A" w:rsidRPr="00D5747C" w:rsidRDefault="00F2214F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u w:val="none"/>
              </w:rPr>
            </w:pPr>
            <w:hyperlink r:id="rId24"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u w:color="0000FF"/>
                </w:rPr>
                <w:t/>
              </w:r>
              <w:proofErr w:type="spellStart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u w:color="0000FF"/>
                </w:rPr>
                <w:t/>
              </w:r>
              <w:proofErr w:type="spellEnd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u w:color="0000FF"/>
                </w:rPr>
                <w:t>_link&amp;ouid=110204741178376447896&amp;rtpof=t rue&amp;sd=true</w:t>
              </w:r>
            </w:hyperlink>
            <w:r w:rsidR="00F65E0D" w:rsidRPr="00D5747C">
              <w:rPr>
                <w:rFonts w:ascii="Times New Roman" w:hAnsi="Times New Roman" w:cs="Times New Roman"/>
                <w:color w:val="0000FF"/>
                <w:spacing w:val="-2"/>
                <w:w w:val="80"/>
                <w:sz w:val="24"/>
                <w:u w:val="none"/>
              </w:rPr>
              <w:t xml:space="preserve"> </w:t>
            </w:r>
            <w:hyperlink r:id="rId25">
              <w:proofErr w:type="spellStart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90"/>
                  <w:sz w:val="24"/>
                  <w:u w:color="0000FF"/>
                </w:rPr>
                <w:t/>
              </w:r>
              <w:proofErr w:type="spellEnd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90"/>
                  <w:sz w:val="24"/>
                  <w:u w:color="0000FF"/>
                </w:rPr>
                <w:t/>
              </w:r>
            </w:hyperlink>
          </w:p>
        </w:tc>
      </w:tr>
      <w:tr w:rsidR="009D0F0A" w:rsidRPr="00D5747C" w14:paraId="066F1B52" w14:textId="77777777">
        <w:trPr>
          <w:trHeight w:val="1026"/>
        </w:trPr>
        <w:tc>
          <w:tcPr>
            <w:tcW w:w="4253" w:type="dxa"/>
          </w:tcPr>
          <w:p w14:paraId="1BA2CD3D" w14:textId="77777777" w:rsidR="009D0F0A" w:rsidRPr="00D5747C" w:rsidRDefault="00F65E0D" w:rsidP="00D5747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D5747C">
              <w:rPr>
                <w:rFonts w:ascii="Times New Roman" w:hAnsi="Times New Roman" w:cs="Times New Roman"/>
                <w:w w:val="80"/>
                <w:sz w:val="24"/>
                <w:szCs w:val="24"/>
              </w:rPr>
              <w:t/>
            </w:r>
            <w:proofErr w:type="gramStart"/>
            <w:r w:rsidRPr="00D5747C">
              <w:rPr>
                <w:rFonts w:ascii="Times New Roman" w:hAnsi="Times New Roman" w:cs="Times New Roman"/>
                <w:w w:val="80"/>
                <w:sz w:val="24"/>
                <w:szCs w:val="24"/>
              </w:rPr>
              <w:t>2.2.1.Introdução </w:t>
            </w:r>
            <w:proofErr w:type="gramEnd"/>
            <w:r w:rsidRPr="00D5747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5747C">
              <w:rPr>
                <w:rFonts w:ascii="Times New Roman" w:hAnsi="Times New Roman" w:cs="Times New Roman"/>
                <w:w w:val="80"/>
                <w:sz w:val="24"/>
                <w:szCs w:val="24"/>
              </w:rPr>
              <w:t>ao</w:t>
            </w:r>
            <w:r w:rsidRPr="00D57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747C">
              <w:rPr>
                <w:rFonts w:ascii="Times New Roman" w:hAnsi="Times New Roman" w:cs="Times New Roman"/>
                <w:w w:val="80"/>
                <w:sz w:val="24"/>
                <w:szCs w:val="24"/>
              </w:rPr>
              <w:t/>
            </w:r>
            <w:r w:rsidRPr="00D5747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47C">
              <w:rPr>
                <w:rFonts w:ascii="Times New Roman" w:hAnsi="Times New Roman" w:cs="Times New Roman"/>
                <w:w w:val="80"/>
                <w:sz w:val="24"/>
                <w:szCs w:val="24"/>
              </w:rPr>
              <w:t>NodeMCU</w:t>
            </w:r>
            <w:proofErr w:type="spellEnd"/>
          </w:p>
        </w:tc>
        <w:tc>
          <w:tcPr>
            <w:tcW w:w="4253" w:type="dxa"/>
          </w:tcPr>
          <w:p w14:paraId="4FA84BC1" w14:textId="77777777" w:rsidR="009D0F0A" w:rsidRPr="00D5747C" w:rsidRDefault="00F2214F">
            <w:pPr>
              <w:pStyle w:val="TableParagraph"/>
              <w:ind w:right="174"/>
              <w:rPr>
                <w:rFonts w:ascii="Times New Roman" w:hAnsi="Times New Roman" w:cs="Times New Roman"/>
                <w:sz w:val="24"/>
                <w:u w:val="none"/>
              </w:rPr>
            </w:pPr>
            <w:hyperlink r:id="rId26"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u w:color="0000FF"/>
                </w:rPr>
                <w:t>https://docs.google.com/document/d/1kQgIg5</w:t>
              </w:r>
            </w:hyperlink>
            <w:r w:rsidR="00F65E0D" w:rsidRPr="00D5747C">
              <w:rPr>
                <w:rFonts w:ascii="Times New Roman" w:hAnsi="Times New Roman" w:cs="Times New Roman"/>
                <w:color w:val="0000FF"/>
                <w:spacing w:val="-2"/>
                <w:w w:val="80"/>
                <w:sz w:val="24"/>
                <w:u w:val="none"/>
              </w:rPr>
              <w:t xml:space="preserve"> </w:t>
            </w:r>
            <w:hyperlink r:id="rId27">
              <w:r w:rsidR="00F65E0D" w:rsidRPr="00D5747C">
                <w:rPr>
                  <w:rFonts w:ascii="Times New Roman" w:hAnsi="Times New Roman" w:cs="Times New Roman"/>
                  <w:color w:val="0000FF"/>
                  <w:w w:val="85"/>
                  <w:sz w:val="24"/>
                  <w:u w:color="0000FF"/>
                </w:rPr>
                <w:t/>
              </w:r>
            </w:hyperlink>
            <w:hyperlink r:id="rId28"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u w:color="0000FF"/>
                </w:rPr>
                <w:t>33Jtssm3LG2PeQFb5hlb1OKwSLQl-dx8GvcHM/edit?usp=drive_link</w:t>
              </w:r>
              <w:proofErr w:type="spellStart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u w:color="0000FF"/>
                </w:rPr>
                <w:t/>
              </w:r>
              <w:proofErr w:type="spellEnd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u w:color="0000FF"/>
                </w:rPr>
                <w:t/>
              </w:r>
              <w:proofErr w:type="spellStart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u w:color="0000FF"/>
                </w:rPr>
                <w:t/>
              </w:r>
              <w:proofErr w:type="spellEnd"/>
            </w:hyperlink>
          </w:p>
        </w:tc>
      </w:tr>
      <w:tr w:rsidR="009D0F0A" w:rsidRPr="00D5747C" w14:paraId="18AB4406" w14:textId="77777777">
        <w:trPr>
          <w:trHeight w:val="1026"/>
        </w:trPr>
        <w:tc>
          <w:tcPr>
            <w:tcW w:w="4253" w:type="dxa"/>
          </w:tcPr>
          <w:p w14:paraId="6F77DFAB" w14:textId="77777777" w:rsidR="009D0F0A" w:rsidRPr="00D5747C" w:rsidRDefault="00F65E0D" w:rsidP="00D5747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D5747C">
              <w:rPr>
                <w:rFonts w:ascii="Times New Roman" w:hAnsi="Times New Roman" w:cs="Times New Roman"/>
                <w:w w:val="80"/>
                <w:sz w:val="24"/>
                <w:szCs w:val="24"/>
              </w:rPr>
              <w:t>2.2.2.Módulos </w:t>
            </w:r>
            <w:proofErr w:type="gramStart"/>
            <w:r w:rsidRPr="00D5747C">
              <w:rPr>
                <w:rFonts w:ascii="Times New Roman" w:hAnsi="Times New Roman" w:cs="Times New Roman"/>
                <w:w w:val="80"/>
                <w:sz w:val="24"/>
                <w:szCs w:val="24"/>
              </w:rPr>
              <w:t>de </w:t>
            </w:r>
            <w:proofErr w:type="gramEnd"/>
            <w:r w:rsidRPr="00D5747C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D5747C">
              <w:rPr>
                <w:rFonts w:ascii="Times New Roman" w:hAnsi="Times New Roman" w:cs="Times New Roman"/>
                <w:w w:val="80"/>
                <w:sz w:val="24"/>
                <w:szCs w:val="24"/>
              </w:rPr>
              <w:t>deteção </w:t>
            </w:r>
            <w:r w:rsidRPr="00D5747C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D5747C">
              <w:rPr>
                <w:rFonts w:ascii="Times New Roman" w:hAnsi="Times New Roman" w:cs="Times New Roman"/>
                <w:w w:val="80"/>
                <w:sz w:val="24"/>
                <w:szCs w:val="24"/>
              </w:rPr>
              <w:t>ambiental</w:t>
            </w:r>
          </w:p>
        </w:tc>
        <w:tc>
          <w:tcPr>
            <w:tcW w:w="4253" w:type="dxa"/>
          </w:tcPr>
          <w:p w14:paraId="64CC9CE1" w14:textId="77777777" w:rsidR="009D0F0A" w:rsidRPr="00D5747C" w:rsidRDefault="00F2214F">
            <w:pPr>
              <w:pStyle w:val="TableParagraph"/>
              <w:ind w:right="98"/>
              <w:rPr>
                <w:rFonts w:ascii="Times New Roman" w:hAnsi="Times New Roman" w:cs="Times New Roman"/>
                <w:sz w:val="24"/>
                <w:u w:val="none"/>
              </w:rPr>
            </w:pPr>
            <w:hyperlink r:id="rId29"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u w:color="0000FF"/>
                </w:rPr>
                <w:t>https://docs.google.com/document/d/1TaEKu4</w:t>
              </w:r>
            </w:hyperlink>
            <w:r w:rsidR="00F65E0D" w:rsidRPr="00D5747C">
              <w:rPr>
                <w:rFonts w:ascii="Times New Roman" w:hAnsi="Times New Roman" w:cs="Times New Roman"/>
                <w:color w:val="0000FF"/>
                <w:spacing w:val="-2"/>
                <w:w w:val="80"/>
                <w:sz w:val="24"/>
                <w:u w:val="none"/>
              </w:rPr>
              <w:t xml:space="preserve"> </w:t>
            </w:r>
            <w:hyperlink r:id="rId30">
              <w:r w:rsidR="00F65E0D" w:rsidRPr="00D5747C">
                <w:rPr>
                  <w:rFonts w:ascii="Times New Roman" w:hAnsi="Times New Roman" w:cs="Times New Roman"/>
                  <w:color w:val="0000FF"/>
                  <w:w w:val="85"/>
                  <w:sz w:val="24"/>
                  <w:u w:color="0000FF"/>
                </w:rPr>
                <w:t/>
              </w:r>
            </w:hyperlink>
            <w:hyperlink r:id="rId31"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u w:color="0000FF"/>
                </w:rPr>
                <w:t>fmXjR0nPVU_rB5BKxXWu_I-oj9cHaotPzbTBc/edit?usp=drive_link</w:t>
              </w:r>
              <w:proofErr w:type="spellStart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u w:color="0000FF"/>
                </w:rPr>
                <w:t/>
              </w:r>
              <w:proofErr w:type="spellEnd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u w:color="0000FF"/>
                </w:rPr>
                <w:t/>
              </w:r>
              <w:proofErr w:type="spellStart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u w:color="0000FF"/>
                </w:rPr>
                <w:t/>
              </w:r>
              <w:proofErr w:type="spellEnd"/>
            </w:hyperlink>
          </w:p>
        </w:tc>
      </w:tr>
      <w:tr w:rsidR="009D0F0A" w:rsidRPr="00D5747C" w14:paraId="66400100" w14:textId="77777777">
        <w:trPr>
          <w:trHeight w:val="1026"/>
        </w:trPr>
        <w:tc>
          <w:tcPr>
            <w:tcW w:w="4253" w:type="dxa"/>
          </w:tcPr>
          <w:p w14:paraId="7D5D5D50" w14:textId="77777777" w:rsidR="009D0F0A" w:rsidRPr="00D5747C" w:rsidRDefault="00F65E0D" w:rsidP="00D5747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D5747C">
              <w:rPr>
                <w:rFonts w:ascii="Times New Roman" w:hAnsi="Times New Roman" w:cs="Times New Roman"/>
                <w:w w:val="80"/>
                <w:sz w:val="24"/>
                <w:szCs w:val="24"/>
              </w:rPr>
              <w:t xml:space="preserve">2.2.3 Aquisição e registo de dados e operações </w:t>
            </w:r>
            <w:r w:rsidRPr="00D5747C">
              <w:rPr>
                <w:rFonts w:ascii="Times New Roman" w:hAnsi="Times New Roman" w:cs="Times New Roman"/>
                <w:w w:val="90"/>
                <w:sz w:val="24"/>
                <w:szCs w:val="24"/>
              </w:rPr>
              <w:t>de campo</w:t>
            </w:r>
          </w:p>
        </w:tc>
        <w:tc>
          <w:tcPr>
            <w:tcW w:w="4253" w:type="dxa"/>
          </w:tcPr>
          <w:p w14:paraId="01D1BCAE" w14:textId="77777777" w:rsidR="009D0F0A" w:rsidRPr="00D5747C" w:rsidRDefault="00F2214F">
            <w:pPr>
              <w:pStyle w:val="TableParagraph"/>
              <w:ind w:right="86"/>
              <w:rPr>
                <w:rFonts w:ascii="Times New Roman" w:hAnsi="Times New Roman" w:cs="Times New Roman"/>
                <w:sz w:val="24"/>
                <w:u w:val="none"/>
              </w:rPr>
            </w:pPr>
            <w:hyperlink r:id="rId32"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0"/>
                  <w:sz w:val="24"/>
                  <w:u w:color="0000FF"/>
                </w:rPr>
                <w:t>https://docs.google.com/document/d/19S4BqS</w:t>
              </w:r>
            </w:hyperlink>
            <w:r w:rsidR="00F65E0D" w:rsidRPr="00D5747C">
              <w:rPr>
                <w:rFonts w:ascii="Times New Roman" w:hAnsi="Times New Roman" w:cs="Times New Roman"/>
                <w:color w:val="0000FF"/>
                <w:spacing w:val="-2"/>
                <w:w w:val="80"/>
                <w:sz w:val="24"/>
                <w:u w:val="none"/>
              </w:rPr>
              <w:t xml:space="preserve"> </w:t>
            </w:r>
            <w:hyperlink r:id="rId33">
              <w:r w:rsidR="00F65E0D" w:rsidRPr="00D5747C">
                <w:rPr>
                  <w:rFonts w:ascii="Times New Roman" w:hAnsi="Times New Roman" w:cs="Times New Roman"/>
                  <w:color w:val="0000FF"/>
                  <w:w w:val="85"/>
                  <w:sz w:val="24"/>
                  <w:u w:color="0000FF"/>
                </w:rPr>
                <w:t/>
              </w:r>
            </w:hyperlink>
            <w:hyperlink r:id="rId34"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u w:color="0000FF"/>
                </w:rPr>
                <w:t>k_Rdi75qzwWkpkeVnbttc9otIEB-O9kfYv9Ww/edit?usp=drive_link</w:t>
              </w:r>
              <w:proofErr w:type="spellStart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u w:color="0000FF"/>
                </w:rPr>
                <w:t/>
              </w:r>
              <w:proofErr w:type="spellEnd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u w:color="0000FF"/>
                </w:rPr>
                <w:t/>
              </w:r>
              <w:proofErr w:type="spellStart"/>
              <w:r w:rsidR="00F65E0D" w:rsidRPr="00D5747C">
                <w:rPr>
                  <w:rFonts w:ascii="Times New Roman" w:hAnsi="Times New Roman" w:cs="Times New Roman"/>
                  <w:color w:val="0000FF"/>
                  <w:spacing w:val="-2"/>
                  <w:w w:val="85"/>
                  <w:sz w:val="24"/>
                  <w:u w:color="0000FF"/>
                </w:rPr>
                <w:t/>
              </w:r>
              <w:proofErr w:type="spellEnd"/>
            </w:hyperlink>
          </w:p>
        </w:tc>
      </w:tr>
    </w:tbl>
    <w:p w14:paraId="40735A22" w14:textId="77777777" w:rsidR="00F445F1" w:rsidRPr="00D5747C" w:rsidRDefault="00F445F1" w:rsidP="00F445F1">
      <w:pPr>
        <w:pStyle w:val="NormaleWeb"/>
      </w:pPr>
      <w:r w:rsidRPr="00D5747C">
        <w:rPr>
          <w:rFonts w:eastAsia="Arial Narrow"/>
        </w:rPr>
        <w:t xml:space="preserve">2- </w:t>
      </w:r>
      <w:r w:rsidRPr="00D5747C">
        <w:t>Kit FLIGHT utilizado (componentes do drone personalizado):</w:t>
      </w:r>
    </w:p>
    <w:p w14:paraId="2455A1DF" w14:textId="77777777" w:rsidR="00F445F1" w:rsidRPr="00D5747C" w:rsidRDefault="00F445F1" w:rsidP="00A037A8">
      <w:pPr>
        <w:pStyle w:val="Corpotesto"/>
        <w:numPr>
          <w:ilvl w:val="0"/>
          <w:numId w:val="2"/>
        </w:numPr>
        <w:spacing w:line="276" w:lineRule="auto"/>
        <w:ind w:right="4"/>
        <w:rPr>
          <w:rFonts w:ascii="Times New Roman" w:eastAsia="Arial Narrow" w:hAnsi="Times New Roman" w:cs="Times New Roman"/>
          <w:lang w:eastAsia="it-IT"/>
        </w:rPr>
      </w:pPr>
      <w:r w:rsidRPr="00D5747C">
        <w:rPr>
          <w:rFonts w:ascii="Times New Roman" w:eastAsia="Arial Narrow" w:hAnsi="Times New Roman" w:cs="Times New Roman"/>
          <w:lang w:eastAsia="it-IT"/>
        </w:rPr>
        <w:t>BME680 – Temperatura, Humidade, Pressão,</w:t>
      </w:r>
    </w:p>
    <w:p w14:paraId="042FA17C" w14:textId="77777777" w:rsidR="00F445F1" w:rsidRPr="00D5747C" w:rsidRDefault="00F445F1" w:rsidP="00A037A8">
      <w:pPr>
        <w:pStyle w:val="Corpotesto"/>
        <w:numPr>
          <w:ilvl w:val="0"/>
          <w:numId w:val="2"/>
        </w:numPr>
        <w:spacing w:line="276" w:lineRule="auto"/>
        <w:ind w:right="4"/>
        <w:rPr>
          <w:rFonts w:ascii="Times New Roman" w:eastAsia="Arial Narrow" w:hAnsi="Times New Roman" w:cs="Times New Roman"/>
          <w:lang w:eastAsia="it-IT"/>
        </w:rPr>
      </w:pPr>
      <w:r w:rsidRPr="00D5747C">
        <w:rPr>
          <w:rFonts w:ascii="Times New Roman" w:eastAsia="Arial Narrow" w:hAnsi="Times New Roman" w:cs="Times New Roman"/>
          <w:lang w:eastAsia="it-IT"/>
        </w:rPr>
        <w:t>Sensor laser de PM2.5 para COV – Partículas em suspensão</w:t>
      </w:r>
    </w:p>
    <w:p w14:paraId="3252D1BD" w14:textId="77777777" w:rsidR="00F445F1" w:rsidRPr="00D5747C" w:rsidRDefault="00F445F1" w:rsidP="00A037A8">
      <w:pPr>
        <w:pStyle w:val="Corpotesto"/>
        <w:numPr>
          <w:ilvl w:val="0"/>
          <w:numId w:val="2"/>
        </w:numPr>
        <w:spacing w:line="276" w:lineRule="auto"/>
        <w:ind w:right="4"/>
        <w:rPr>
          <w:rFonts w:ascii="Times New Roman" w:eastAsia="Arial Narrow" w:hAnsi="Times New Roman" w:cs="Times New Roman"/>
          <w:lang w:eastAsia="it-IT"/>
        </w:rPr>
      </w:pPr>
      <w:r w:rsidRPr="00D5747C">
        <w:rPr>
          <w:rFonts w:ascii="Times New Roman" w:eastAsia="Arial Narrow" w:hAnsi="Times New Roman" w:cs="Times New Roman"/>
          <w:lang w:eastAsia="it-IT"/>
        </w:rPr>
        <w:t xml:space="preserve">Sensor de gás MQ7 </w:t>
      </w:r>
      <w:proofErr w:type="gramStart"/>
      <w:r w:rsidRPr="00D5747C">
        <w:rPr>
          <w:rFonts w:ascii="Times New Roman" w:eastAsia="Arial Narrow" w:hAnsi="Times New Roman" w:cs="Times New Roman"/>
          <w:lang w:eastAsia="it-IT"/>
        </w:rPr>
        <w:t>– Deteção de </w:t>
      </w:r>
      <w:proofErr w:type="gramEnd"/>
      <w:r w:rsidRPr="00D5747C">
        <w:rPr>
          <w:rFonts w:ascii="Times New Roman" w:eastAsia="Arial Narrow" w:hAnsi="Times New Roman" w:cs="Times New Roman"/>
          <w:lang w:eastAsia="it-IT"/>
        </w:rPr>
        <w:t>CO.</w:t>
      </w:r>
    </w:p>
    <w:p w14:paraId="2E450246" w14:textId="77777777" w:rsidR="00F445F1" w:rsidRPr="00D5747C" w:rsidRDefault="00F445F1" w:rsidP="00A037A8">
      <w:pPr>
        <w:pStyle w:val="Corpotesto"/>
        <w:numPr>
          <w:ilvl w:val="0"/>
          <w:numId w:val="2"/>
        </w:numPr>
        <w:spacing w:line="276" w:lineRule="auto"/>
        <w:ind w:right="4"/>
        <w:rPr>
          <w:rFonts w:ascii="Times New Roman" w:eastAsia="Arial Narrow" w:hAnsi="Times New Roman" w:cs="Times New Roman"/>
          <w:lang w:eastAsia="it-IT"/>
        </w:rPr>
      </w:pPr>
      <w:r w:rsidRPr="00D5747C">
        <w:rPr>
          <w:rFonts w:ascii="Times New Roman" w:eastAsia="Arial Narrow" w:hAnsi="Times New Roman" w:cs="Times New Roman"/>
          <w:lang w:eastAsia="it-IT"/>
        </w:rPr>
        <w:t>GUVA-S12SD – Intensidade UV</w:t>
      </w:r>
    </w:p>
    <w:p w14:paraId="2874FD44" w14:textId="77777777" w:rsidR="009D0F0A" w:rsidRPr="00D5747C" w:rsidRDefault="009D0F0A" w:rsidP="00F445F1">
      <w:pPr>
        <w:pStyle w:val="Titolo21"/>
        <w:tabs>
          <w:tab w:val="left" w:pos="1441"/>
        </w:tabs>
        <w:ind w:left="0" w:firstLine="0"/>
        <w:rPr>
          <w:rFonts w:ascii="Times New Roman" w:hAnsi="Times New Roman" w:cs="Times New Roman"/>
        </w:rPr>
      </w:pPr>
    </w:p>
    <w:sectPr w:rsidR="009D0F0A" w:rsidRPr="00D5747C" w:rsidSect="009D0F0A">
      <w:headerReference w:type="default" r:id="rId35"/>
      <w:footerReference w:type="default" r:id="rId36"/>
      <w:pgSz w:w="11910" w:h="16840"/>
      <w:pgMar w:top="1340" w:right="1417" w:bottom="1400" w:left="1700" w:header="331" w:footer="12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2A63E" w14:textId="77777777" w:rsidR="00F2214F" w:rsidRDefault="00F2214F" w:rsidP="009D0F0A">
      <w:r>
        <w:separator/>
      </w:r>
    </w:p>
  </w:endnote>
  <w:endnote w:type="continuationSeparator" w:id="0">
    <w:p w14:paraId="39D77524" w14:textId="77777777" w:rsidR="00F2214F" w:rsidRDefault="00F2214F" w:rsidP="009D0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28460" w14:textId="77777777" w:rsidR="009D0F0A" w:rsidRDefault="00F65E0D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08800" behindDoc="1" locked="0" layoutInCell="1" allowOverlap="1" wp14:anchorId="321ABDDA" wp14:editId="46F23112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1D7BB" w14:textId="77777777" w:rsidR="00A037A8" w:rsidRDefault="00A037A8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22112" behindDoc="1" locked="0" layoutInCell="1" allowOverlap="1" wp14:anchorId="5DC6CA6F" wp14:editId="2E50ED26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9956A" w14:textId="77777777" w:rsidR="009D0F0A" w:rsidRDefault="00F65E0D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1872" behindDoc="1" locked="0" layoutInCell="1" allowOverlap="1" wp14:anchorId="71A7B6A7" wp14:editId="4A172911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C2EA3" w14:textId="77777777" w:rsidR="009D0F0A" w:rsidRDefault="00F65E0D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4944" behindDoc="1" locked="0" layoutInCell="1" allowOverlap="1" wp14:anchorId="56F04E5D" wp14:editId="5BFB295D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31" name="Image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3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D9C4D" w14:textId="77777777" w:rsidR="009D0F0A" w:rsidRDefault="00F65E0D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6480" behindDoc="1" locked="0" layoutInCell="1" allowOverlap="1" wp14:anchorId="63BFDE4A" wp14:editId="52BFB5F7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37" name="Image 3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age 3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A15FB" w14:textId="77777777" w:rsidR="009D0F0A" w:rsidRDefault="00F65E0D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8016" behindDoc="1" locked="0" layoutInCell="1" allowOverlap="1" wp14:anchorId="1C019BAE" wp14:editId="04BE3622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41" name="Image 4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Image 4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5280C" w14:textId="77777777" w:rsidR="00F2214F" w:rsidRDefault="00F2214F" w:rsidP="009D0F0A">
      <w:r>
        <w:separator/>
      </w:r>
    </w:p>
  </w:footnote>
  <w:footnote w:type="continuationSeparator" w:id="0">
    <w:p w14:paraId="35536200" w14:textId="77777777" w:rsidR="00F2214F" w:rsidRDefault="00F2214F" w:rsidP="009D0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B5403" w14:textId="77777777" w:rsidR="009D0F0A" w:rsidRDefault="00F65E0D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08288" behindDoc="1" locked="0" layoutInCell="1" allowOverlap="1" wp14:anchorId="07CB03CF" wp14:editId="125DC351">
          <wp:simplePos x="0" y="0"/>
          <wp:positionH relativeFrom="page">
            <wp:posOffset>5776595</wp:posOffset>
          </wp:positionH>
          <wp:positionV relativeFrom="page">
            <wp:posOffset>323887</wp:posOffset>
          </wp:positionV>
          <wp:extent cx="1220470" cy="58466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0470" cy="584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0C6A" w14:textId="77777777" w:rsidR="00A037A8" w:rsidRDefault="00A037A8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20064" behindDoc="1" locked="0" layoutInCell="1" allowOverlap="1" wp14:anchorId="54514BB4" wp14:editId="4DD2178D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2214F">
      <w:rPr>
        <w:sz w:val="20"/>
      </w:rPr>
      <w:pict w14:anchorId="0FDE49ED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60" type="#_x0000_t202" style="position:absolute;margin-left:82.1pt;margin-top:35.25pt;width:17.05pt;height:24.2pt;z-index:-15995392;mso-position-horizontal-relative:page;mso-position-vertical-relative:page" filled="f" stroked="f">
          <v:textbox style="mso-next-textbox:#docshape1" inset="0,0,0,0">
            <w:txbxContent>
              <w:p w14:paraId="102F7A9D" w14:textId="77777777" w:rsidR="00A037A8" w:rsidRDefault="00A037A8">
                <w:pPr>
                  <w:spacing w:before="3"/>
                  <w:ind w:left="60"/>
                  <w:rPr>
                    <w:rFonts w:ascii="Times New Roman"/>
                    <w:sz w:val="40"/>
                  </w:rPr>
                </w:pPr>
                <w:r>
                  <w:rPr>
                    <w:rFonts w:ascii="Times New Roman"/>
                    <w:spacing w:val="-10"/>
                    <w:sz w:val="40"/>
                  </w:rPr>
                  <w:fldChar w:fldCharType="begin"/>
                </w:r>
                <w:r>
                  <w:rPr>
                    <w:rFonts w:ascii="Times New Roman"/>
                    <w:spacing w:val="-10"/>
                    <w:sz w:val="40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40"/>
                  </w:rPr>
                  <w:fldChar w:fldCharType="separate"/>
                </w:r>
                <w:r>
                  <w:rPr>
                    <w:rFonts w:ascii="Times New Roman"/>
                    <w:noProof/>
                    <w:spacing w:val="-10"/>
                    <w:sz w:val="40"/>
                  </w:rPr>
                  <w:t>2</w:t>
                </w:r>
                <w:r>
                  <w:rPr>
                    <w:rFonts w:ascii="Times New Roman"/>
                    <w:spacing w:val="-10"/>
                    <w:sz w:val="4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14A51" w14:textId="77777777" w:rsidR="009D0F0A" w:rsidRDefault="00F65E0D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0848" behindDoc="1" locked="0" layoutInCell="1" allowOverlap="1" wp14:anchorId="71A6A910" wp14:editId="21B0B7FC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20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2214F">
      <w:rPr>
        <w:sz w:val="20"/>
      </w:rPr>
      <w:pict w14:anchorId="138F0B0D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3" type="#_x0000_t202" style="position:absolute;margin-left:82.1pt;margin-top:35.25pt;width:17.05pt;height:24.2pt;z-index:-16005120;mso-position-horizontal-relative:page;mso-position-vertical-relative:page" filled="f" stroked="f">
          <v:textbox inset="0,0,0,0">
            <w:txbxContent>
              <w:p w14:paraId="22F8CFD6" w14:textId="77777777" w:rsidR="009D0F0A" w:rsidRDefault="000C53AC">
                <w:pPr>
                  <w:spacing w:before="3"/>
                  <w:ind w:left="60"/>
                  <w:rPr>
                    <w:rFonts w:ascii="Times New Roman"/>
                    <w:sz w:val="40"/>
                  </w:rPr>
                </w:pPr>
                <w:r>
                  <w:rPr>
                    <w:rFonts w:ascii="Times New Roman"/>
                    <w:spacing w:val="-10"/>
                    <w:sz w:val="40"/>
                  </w:rPr>
                  <w:fldChar w:fldCharType="begin"/>
                </w:r>
                <w:r w:rsidR="00F65E0D">
                  <w:rPr>
                    <w:rFonts w:ascii="Times New Roman"/>
                    <w:spacing w:val="-10"/>
                    <w:sz w:val="40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40"/>
                  </w:rPr>
                  <w:fldChar w:fldCharType="separate"/>
                </w:r>
                <w:r w:rsidR="00A037A8">
                  <w:rPr>
                    <w:rFonts w:ascii="Times New Roman"/>
                    <w:noProof/>
                    <w:spacing w:val="-10"/>
                    <w:sz w:val="40"/>
                  </w:rPr>
                  <w:t>4</w:t>
                </w:r>
                <w:r>
                  <w:rPr>
                    <w:rFonts w:ascii="Times New Roman"/>
                    <w:spacing w:val="-10"/>
                    <w:sz w:val="4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FDEC8" w14:textId="77777777" w:rsidR="009D0F0A" w:rsidRDefault="00F65E0D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3920" behindDoc="1" locked="0" layoutInCell="1" allowOverlap="1" wp14:anchorId="758F4983" wp14:editId="15042CB7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29" name="Imag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2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2214F">
      <w:rPr>
        <w:sz w:val="20"/>
      </w:rPr>
      <w:pict w14:anchorId="5C34215A"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1" type="#_x0000_t202" style="position:absolute;margin-left:82.1pt;margin-top:35.25pt;width:17.05pt;height:24.2pt;z-index:-16002048;mso-position-horizontal-relative:page;mso-position-vertical-relative:page" filled="f" stroked="f">
          <v:textbox inset="0,0,0,0">
            <w:txbxContent>
              <w:p w14:paraId="3BDA736E" w14:textId="77777777" w:rsidR="009D0F0A" w:rsidRDefault="000C53AC">
                <w:pPr>
                  <w:spacing w:before="3"/>
                  <w:ind w:left="60"/>
                  <w:rPr>
                    <w:rFonts w:ascii="Times New Roman"/>
                    <w:sz w:val="40"/>
                  </w:rPr>
                </w:pPr>
                <w:r>
                  <w:rPr>
                    <w:rFonts w:ascii="Times New Roman"/>
                    <w:spacing w:val="-10"/>
                    <w:sz w:val="40"/>
                  </w:rPr>
                  <w:fldChar w:fldCharType="begin"/>
                </w:r>
                <w:r w:rsidR="00F65E0D">
                  <w:rPr>
                    <w:rFonts w:ascii="Times New Roman"/>
                    <w:spacing w:val="-10"/>
                    <w:sz w:val="40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40"/>
                  </w:rPr>
                  <w:fldChar w:fldCharType="separate"/>
                </w:r>
                <w:r w:rsidR="00A037A8">
                  <w:rPr>
                    <w:rFonts w:ascii="Times New Roman"/>
                    <w:noProof/>
                    <w:spacing w:val="-10"/>
                    <w:sz w:val="40"/>
                  </w:rPr>
                  <w:t>8</w:t>
                </w:r>
                <w:r>
                  <w:rPr>
                    <w:rFonts w:ascii="Times New Roman"/>
                    <w:spacing w:val="-10"/>
                    <w:sz w:val="4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32169" w14:textId="77777777" w:rsidR="009D0F0A" w:rsidRDefault="00F65E0D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5456" behindDoc="1" locked="0" layoutInCell="1" allowOverlap="1" wp14:anchorId="4D6EBDFC" wp14:editId="2C7B4749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35" name="Image 3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 3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2214F">
      <w:rPr>
        <w:sz w:val="20"/>
      </w:rPr>
      <w:pict w14:anchorId="106A9417"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0" type="#_x0000_t202" style="position:absolute;margin-left:82.1pt;margin-top:35.25pt;width:17.05pt;height:24.2pt;z-index:-16000512;mso-position-horizontal-relative:page;mso-position-vertical-relative:page" filled="f" stroked="f">
          <v:textbox inset="0,0,0,0">
            <w:txbxContent>
              <w:p w14:paraId="63BCC08C" w14:textId="77777777" w:rsidR="009D0F0A" w:rsidRDefault="000C53AC">
                <w:pPr>
                  <w:spacing w:before="3"/>
                  <w:ind w:left="60"/>
                  <w:rPr>
                    <w:rFonts w:ascii="Times New Roman"/>
                    <w:sz w:val="40"/>
                  </w:rPr>
                </w:pPr>
                <w:r>
                  <w:rPr>
                    <w:rFonts w:ascii="Times New Roman"/>
                    <w:spacing w:val="-10"/>
                    <w:sz w:val="40"/>
                  </w:rPr>
                  <w:fldChar w:fldCharType="begin"/>
                </w:r>
                <w:r w:rsidR="00F65E0D">
                  <w:rPr>
                    <w:rFonts w:ascii="Times New Roman"/>
                    <w:spacing w:val="-10"/>
                    <w:sz w:val="40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40"/>
                  </w:rPr>
                  <w:fldChar w:fldCharType="separate"/>
                </w:r>
                <w:r w:rsidR="00A037A8">
                  <w:rPr>
                    <w:rFonts w:ascii="Times New Roman"/>
                    <w:noProof/>
                    <w:spacing w:val="-10"/>
                    <w:sz w:val="40"/>
                  </w:rPr>
                  <w:t>10</w:t>
                </w:r>
                <w:r>
                  <w:rPr>
                    <w:rFonts w:ascii="Times New Roman"/>
                    <w:spacing w:val="-10"/>
                    <w:sz w:val="4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03D6E" w14:textId="77777777" w:rsidR="009D0F0A" w:rsidRDefault="00F65E0D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6992" behindDoc="1" locked="0" layoutInCell="1" allowOverlap="1" wp14:anchorId="1FB4B2F4" wp14:editId="7241F588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39" name="Image 3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Image 3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2214F">
      <w:rPr>
        <w:sz w:val="20"/>
      </w:rPr>
      <w:pict w14:anchorId="677559C4"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2049" type="#_x0000_t202" style="position:absolute;margin-left:84.1pt;margin-top:35.25pt;width:22.2pt;height:24.2pt;z-index:-15998976;mso-position-horizontal-relative:page;mso-position-vertical-relative:page" filled="f" stroked="f">
          <v:textbox inset="0,0,0,0">
            <w:txbxContent>
              <w:p w14:paraId="65244577" w14:textId="6672E8E9" w:rsidR="009D0F0A" w:rsidRDefault="009422B3">
                <w:pPr>
                  <w:spacing w:before="3"/>
                  <w:ind w:left="20"/>
                  <w:rPr>
                    <w:rFonts w:ascii="Times New Roman"/>
                    <w:sz w:val="40"/>
                  </w:rPr>
                </w:pPr>
                <w:r w:rsidRPr="009422B3">
                  <w:rPr>
                    <w:rFonts w:ascii="Times New Roman"/>
                    <w:sz w:val="40"/>
                  </w:rPr>
                  <w:fldChar w:fldCharType="begin"/>
                </w:r>
                <w:r w:rsidRPr="009422B3">
                  <w:rPr>
                    <w:rFonts w:ascii="Times New Roman"/>
                    <w:sz w:val="40"/>
                  </w:rPr>
                  <w:instrText>PAGE   \* MERGEFORMAT</w:instrText>
                </w:r>
                <w:r w:rsidRPr="009422B3">
                  <w:rPr>
                    <w:rFonts w:ascii="Times New Roman"/>
                    <w:sz w:val="40"/>
                  </w:rPr>
                  <w:fldChar w:fldCharType="separate"/>
                </w:r>
                <w:r w:rsidRPr="009422B3">
                  <w:rPr>
                    <w:rFonts w:ascii="Times New Roman"/>
                    <w:sz w:val="40"/>
                    <w:lang w:val="it-IT"/>
                  </w:rPr>
                  <w:t>1</w:t>
                </w:r>
                <w:r w:rsidRPr="009422B3">
                  <w:rPr>
                    <w:rFonts w:ascii="Times New Roman"/>
                    <w:sz w:val="4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40600"/>
    <w:multiLevelType w:val="hybridMultilevel"/>
    <w:tmpl w:val="DFCC1AD2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" w15:restartNumberingAfterBreak="0">
    <w:nsid w:val="118249B9"/>
    <w:multiLevelType w:val="hybridMultilevel"/>
    <w:tmpl w:val="E2BE469A"/>
    <w:lvl w:ilvl="0" w:tplc="F5DA60E2">
      <w:start w:val="1"/>
      <w:numFmt w:val="bullet"/>
      <w:lvlText w:val=""/>
      <w:lvlJc w:val="left"/>
      <w:pPr>
        <w:ind w:left="12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2" w15:restartNumberingAfterBreak="0">
    <w:nsid w:val="14164E17"/>
    <w:multiLevelType w:val="hybridMultilevel"/>
    <w:tmpl w:val="02AA9118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4A11D9B"/>
    <w:multiLevelType w:val="hybridMultilevel"/>
    <w:tmpl w:val="DCD6BC58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4" w15:restartNumberingAfterBreak="0">
    <w:nsid w:val="16B56159"/>
    <w:multiLevelType w:val="hybridMultilevel"/>
    <w:tmpl w:val="BC70A92A"/>
    <w:lvl w:ilvl="0" w:tplc="F5DA60E2">
      <w:start w:val="1"/>
      <w:numFmt w:val="bullet"/>
      <w:lvlText w:val=""/>
      <w:lvlJc w:val="left"/>
      <w:pPr>
        <w:ind w:left="1147" w:hanging="360"/>
      </w:pPr>
      <w:rPr>
        <w:rFonts w:ascii="Wingdings" w:hAnsi="Wingdings" w:hint="default"/>
        <w:spacing w:val="-1"/>
        <w:w w:val="87"/>
        <w:lang w:val="en-US" w:eastAsia="en-US" w:bidi="ar-SA"/>
      </w:rPr>
    </w:lvl>
    <w:lvl w:ilvl="1" w:tplc="C4F0C418">
      <w:numFmt w:val="bullet"/>
      <w:lvlText w:val="◻"/>
      <w:lvlJc w:val="left"/>
      <w:pPr>
        <w:ind w:left="1147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538AA4E">
      <w:numFmt w:val="bullet"/>
      <w:lvlText w:val="•"/>
      <w:lvlJc w:val="left"/>
      <w:pPr>
        <w:ind w:left="2783" w:hanging="360"/>
      </w:pPr>
      <w:rPr>
        <w:rFonts w:hint="default"/>
        <w:lang w:val="en-US" w:eastAsia="en-US" w:bidi="ar-SA"/>
      </w:rPr>
    </w:lvl>
    <w:lvl w:ilvl="3" w:tplc="DD9676CC">
      <w:numFmt w:val="bullet"/>
      <w:lvlText w:val="•"/>
      <w:lvlJc w:val="left"/>
      <w:pPr>
        <w:ind w:left="3604" w:hanging="360"/>
      </w:pPr>
      <w:rPr>
        <w:rFonts w:hint="default"/>
        <w:lang w:val="en-US" w:eastAsia="en-US" w:bidi="ar-SA"/>
      </w:rPr>
    </w:lvl>
    <w:lvl w:ilvl="4" w:tplc="DDD60896">
      <w:numFmt w:val="bullet"/>
      <w:lvlText w:val="•"/>
      <w:lvlJc w:val="left"/>
      <w:pPr>
        <w:ind w:left="4426" w:hanging="360"/>
      </w:pPr>
      <w:rPr>
        <w:rFonts w:hint="default"/>
        <w:lang w:val="en-US" w:eastAsia="en-US" w:bidi="ar-SA"/>
      </w:rPr>
    </w:lvl>
    <w:lvl w:ilvl="5" w:tplc="B21A058E">
      <w:numFmt w:val="bullet"/>
      <w:lvlText w:val="•"/>
      <w:lvlJc w:val="left"/>
      <w:pPr>
        <w:ind w:left="5248" w:hanging="360"/>
      </w:pPr>
      <w:rPr>
        <w:rFonts w:hint="default"/>
        <w:lang w:val="en-US" w:eastAsia="en-US" w:bidi="ar-SA"/>
      </w:rPr>
    </w:lvl>
    <w:lvl w:ilvl="6" w:tplc="8BEC4EBA">
      <w:numFmt w:val="bullet"/>
      <w:lvlText w:val="•"/>
      <w:lvlJc w:val="left"/>
      <w:pPr>
        <w:ind w:left="6069" w:hanging="360"/>
      </w:pPr>
      <w:rPr>
        <w:rFonts w:hint="default"/>
        <w:lang w:val="en-US" w:eastAsia="en-US" w:bidi="ar-SA"/>
      </w:rPr>
    </w:lvl>
    <w:lvl w:ilvl="7" w:tplc="9EA00592">
      <w:numFmt w:val="bullet"/>
      <w:lvlText w:val="•"/>
      <w:lvlJc w:val="left"/>
      <w:pPr>
        <w:ind w:left="6891" w:hanging="360"/>
      </w:pPr>
      <w:rPr>
        <w:rFonts w:hint="default"/>
        <w:lang w:val="en-US" w:eastAsia="en-US" w:bidi="ar-SA"/>
      </w:rPr>
    </w:lvl>
    <w:lvl w:ilvl="8" w:tplc="FE826870">
      <w:numFmt w:val="bullet"/>
      <w:lvlText w:val="•"/>
      <w:lvlJc w:val="left"/>
      <w:pPr>
        <w:ind w:left="7713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7182E84"/>
    <w:multiLevelType w:val="hybridMultilevel"/>
    <w:tmpl w:val="8B76ABD0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9174CCE"/>
    <w:multiLevelType w:val="hybridMultilevel"/>
    <w:tmpl w:val="64A44E0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A1D76C9"/>
    <w:multiLevelType w:val="hybridMultilevel"/>
    <w:tmpl w:val="B07AEE6A"/>
    <w:lvl w:ilvl="0" w:tplc="F5DA60E2">
      <w:start w:val="1"/>
      <w:numFmt w:val="bullet"/>
      <w:lvlText w:val=""/>
      <w:lvlJc w:val="left"/>
      <w:pPr>
        <w:ind w:left="1147" w:hanging="360"/>
      </w:pPr>
      <w:rPr>
        <w:rFonts w:ascii="Wingdings" w:hAnsi="Wingdings" w:hint="default"/>
        <w:spacing w:val="-1"/>
        <w:w w:val="87"/>
        <w:lang w:val="en-US" w:eastAsia="en-US" w:bidi="ar-SA"/>
      </w:rPr>
    </w:lvl>
    <w:lvl w:ilvl="1" w:tplc="C4F0C418">
      <w:numFmt w:val="bullet"/>
      <w:lvlText w:val="◻"/>
      <w:lvlJc w:val="left"/>
      <w:pPr>
        <w:ind w:left="1147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538AA4E">
      <w:numFmt w:val="bullet"/>
      <w:lvlText w:val="•"/>
      <w:lvlJc w:val="left"/>
      <w:pPr>
        <w:ind w:left="2783" w:hanging="360"/>
      </w:pPr>
      <w:rPr>
        <w:rFonts w:hint="default"/>
        <w:lang w:val="en-US" w:eastAsia="en-US" w:bidi="ar-SA"/>
      </w:rPr>
    </w:lvl>
    <w:lvl w:ilvl="3" w:tplc="DD9676CC">
      <w:numFmt w:val="bullet"/>
      <w:lvlText w:val="•"/>
      <w:lvlJc w:val="left"/>
      <w:pPr>
        <w:ind w:left="3604" w:hanging="360"/>
      </w:pPr>
      <w:rPr>
        <w:rFonts w:hint="default"/>
        <w:lang w:val="en-US" w:eastAsia="en-US" w:bidi="ar-SA"/>
      </w:rPr>
    </w:lvl>
    <w:lvl w:ilvl="4" w:tplc="DDD60896">
      <w:numFmt w:val="bullet"/>
      <w:lvlText w:val="•"/>
      <w:lvlJc w:val="left"/>
      <w:pPr>
        <w:ind w:left="4426" w:hanging="360"/>
      </w:pPr>
      <w:rPr>
        <w:rFonts w:hint="default"/>
        <w:lang w:val="en-US" w:eastAsia="en-US" w:bidi="ar-SA"/>
      </w:rPr>
    </w:lvl>
    <w:lvl w:ilvl="5" w:tplc="B21A058E">
      <w:numFmt w:val="bullet"/>
      <w:lvlText w:val="•"/>
      <w:lvlJc w:val="left"/>
      <w:pPr>
        <w:ind w:left="5248" w:hanging="360"/>
      </w:pPr>
      <w:rPr>
        <w:rFonts w:hint="default"/>
        <w:lang w:val="en-US" w:eastAsia="en-US" w:bidi="ar-SA"/>
      </w:rPr>
    </w:lvl>
    <w:lvl w:ilvl="6" w:tplc="8BEC4EBA">
      <w:numFmt w:val="bullet"/>
      <w:lvlText w:val="•"/>
      <w:lvlJc w:val="left"/>
      <w:pPr>
        <w:ind w:left="6069" w:hanging="360"/>
      </w:pPr>
      <w:rPr>
        <w:rFonts w:hint="default"/>
        <w:lang w:val="en-US" w:eastAsia="en-US" w:bidi="ar-SA"/>
      </w:rPr>
    </w:lvl>
    <w:lvl w:ilvl="7" w:tplc="9EA00592">
      <w:numFmt w:val="bullet"/>
      <w:lvlText w:val="•"/>
      <w:lvlJc w:val="left"/>
      <w:pPr>
        <w:ind w:left="6891" w:hanging="360"/>
      </w:pPr>
      <w:rPr>
        <w:rFonts w:hint="default"/>
        <w:lang w:val="en-US" w:eastAsia="en-US" w:bidi="ar-SA"/>
      </w:rPr>
    </w:lvl>
    <w:lvl w:ilvl="8" w:tplc="FE826870">
      <w:numFmt w:val="bullet"/>
      <w:lvlText w:val="•"/>
      <w:lvlJc w:val="left"/>
      <w:pPr>
        <w:ind w:left="7713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AA13CD4"/>
    <w:multiLevelType w:val="hybridMultilevel"/>
    <w:tmpl w:val="9168EE28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E62A4B"/>
    <w:multiLevelType w:val="hybridMultilevel"/>
    <w:tmpl w:val="96FCA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9279E"/>
    <w:multiLevelType w:val="hybridMultilevel"/>
    <w:tmpl w:val="29CCD4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A56A0"/>
    <w:multiLevelType w:val="hybridMultilevel"/>
    <w:tmpl w:val="E4924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F4732"/>
    <w:multiLevelType w:val="hybridMultilevel"/>
    <w:tmpl w:val="0B365FA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919645B"/>
    <w:multiLevelType w:val="hybridMultilevel"/>
    <w:tmpl w:val="908AA0E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DB40D4A"/>
    <w:multiLevelType w:val="hybridMultilevel"/>
    <w:tmpl w:val="FD789BBC"/>
    <w:lvl w:ilvl="0" w:tplc="0410000F">
      <w:start w:val="1"/>
      <w:numFmt w:val="decimal"/>
      <w:lvlText w:val="%1."/>
      <w:lvlJc w:val="left"/>
      <w:pPr>
        <w:ind w:left="1081" w:hanging="360"/>
      </w:pPr>
    </w:lvl>
    <w:lvl w:ilvl="1" w:tplc="04100019" w:tentative="1">
      <w:start w:val="1"/>
      <w:numFmt w:val="lowerLetter"/>
      <w:lvlText w:val="%2."/>
      <w:lvlJc w:val="left"/>
      <w:pPr>
        <w:ind w:left="1801" w:hanging="360"/>
      </w:pPr>
    </w:lvl>
    <w:lvl w:ilvl="2" w:tplc="0410001B" w:tentative="1">
      <w:start w:val="1"/>
      <w:numFmt w:val="lowerRoman"/>
      <w:lvlText w:val="%3."/>
      <w:lvlJc w:val="right"/>
      <w:pPr>
        <w:ind w:left="2521" w:hanging="180"/>
      </w:pPr>
    </w:lvl>
    <w:lvl w:ilvl="3" w:tplc="0410000F" w:tentative="1">
      <w:start w:val="1"/>
      <w:numFmt w:val="decimal"/>
      <w:lvlText w:val="%4."/>
      <w:lvlJc w:val="left"/>
      <w:pPr>
        <w:ind w:left="3241" w:hanging="360"/>
      </w:pPr>
    </w:lvl>
    <w:lvl w:ilvl="4" w:tplc="04100019" w:tentative="1">
      <w:start w:val="1"/>
      <w:numFmt w:val="lowerLetter"/>
      <w:lvlText w:val="%5."/>
      <w:lvlJc w:val="left"/>
      <w:pPr>
        <w:ind w:left="3961" w:hanging="360"/>
      </w:pPr>
    </w:lvl>
    <w:lvl w:ilvl="5" w:tplc="0410001B" w:tentative="1">
      <w:start w:val="1"/>
      <w:numFmt w:val="lowerRoman"/>
      <w:lvlText w:val="%6."/>
      <w:lvlJc w:val="right"/>
      <w:pPr>
        <w:ind w:left="4681" w:hanging="180"/>
      </w:pPr>
    </w:lvl>
    <w:lvl w:ilvl="6" w:tplc="0410000F" w:tentative="1">
      <w:start w:val="1"/>
      <w:numFmt w:val="decimal"/>
      <w:lvlText w:val="%7."/>
      <w:lvlJc w:val="left"/>
      <w:pPr>
        <w:ind w:left="5401" w:hanging="360"/>
      </w:pPr>
    </w:lvl>
    <w:lvl w:ilvl="7" w:tplc="04100019" w:tentative="1">
      <w:start w:val="1"/>
      <w:numFmt w:val="lowerLetter"/>
      <w:lvlText w:val="%8."/>
      <w:lvlJc w:val="left"/>
      <w:pPr>
        <w:ind w:left="6121" w:hanging="360"/>
      </w:pPr>
    </w:lvl>
    <w:lvl w:ilvl="8" w:tplc="0410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15" w15:restartNumberingAfterBreak="0">
    <w:nsid w:val="36564D25"/>
    <w:multiLevelType w:val="hybridMultilevel"/>
    <w:tmpl w:val="99168D1E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8432646"/>
    <w:multiLevelType w:val="hybridMultilevel"/>
    <w:tmpl w:val="F82A1F88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7" w15:restartNumberingAfterBreak="0">
    <w:nsid w:val="3C5D0B87"/>
    <w:multiLevelType w:val="hybridMultilevel"/>
    <w:tmpl w:val="C2B29C18"/>
    <w:lvl w:ilvl="0" w:tplc="0410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8" w15:restartNumberingAfterBreak="0">
    <w:nsid w:val="3F876850"/>
    <w:multiLevelType w:val="hybridMultilevel"/>
    <w:tmpl w:val="384AEE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ED2404"/>
    <w:multiLevelType w:val="hybridMultilevel"/>
    <w:tmpl w:val="E9BE9FDC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0" w15:restartNumberingAfterBreak="0">
    <w:nsid w:val="420A30E3"/>
    <w:multiLevelType w:val="hybridMultilevel"/>
    <w:tmpl w:val="05C00D8A"/>
    <w:lvl w:ilvl="0" w:tplc="5ACEF5F6">
      <w:start w:val="1"/>
      <w:numFmt w:val="decimal"/>
      <w:lvlText w:val="%1."/>
      <w:lvlJc w:val="left"/>
      <w:pPr>
        <w:ind w:left="644" w:hanging="360"/>
        <w:jc w:val="left"/>
      </w:pPr>
      <w:rPr>
        <w:rFonts w:hint="default"/>
        <w:spacing w:val="-1"/>
        <w:w w:val="87"/>
        <w:lang w:val="en-US" w:eastAsia="en-US" w:bidi="ar-SA"/>
      </w:rPr>
    </w:lvl>
    <w:lvl w:ilvl="1" w:tplc="7B6EB024">
      <w:numFmt w:val="bullet"/>
      <w:lvlText w:val="◻"/>
      <w:lvlJc w:val="left"/>
      <w:pPr>
        <w:ind w:left="722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D0CAB16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3" w:tplc="0B180AE2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4" w:tplc="C460098E">
      <w:numFmt w:val="bullet"/>
      <w:lvlText w:val="•"/>
      <w:lvlJc w:val="left"/>
      <w:pPr>
        <w:ind w:left="3947" w:hanging="360"/>
      </w:pPr>
      <w:rPr>
        <w:rFonts w:hint="default"/>
        <w:lang w:val="en-US" w:eastAsia="en-US" w:bidi="ar-SA"/>
      </w:rPr>
    </w:lvl>
    <w:lvl w:ilvl="5" w:tplc="D9483DBC">
      <w:numFmt w:val="bullet"/>
      <w:lvlText w:val="•"/>
      <w:lvlJc w:val="left"/>
      <w:pPr>
        <w:ind w:left="4754" w:hanging="360"/>
      </w:pPr>
      <w:rPr>
        <w:rFonts w:hint="default"/>
        <w:lang w:val="en-US" w:eastAsia="en-US" w:bidi="ar-SA"/>
      </w:rPr>
    </w:lvl>
    <w:lvl w:ilvl="6" w:tplc="ACB2D218">
      <w:numFmt w:val="bullet"/>
      <w:lvlText w:val="•"/>
      <w:lvlJc w:val="left"/>
      <w:pPr>
        <w:ind w:left="5561" w:hanging="360"/>
      </w:pPr>
      <w:rPr>
        <w:rFonts w:hint="default"/>
        <w:lang w:val="en-US" w:eastAsia="en-US" w:bidi="ar-SA"/>
      </w:rPr>
    </w:lvl>
    <w:lvl w:ilvl="7" w:tplc="7E924154">
      <w:numFmt w:val="bullet"/>
      <w:lvlText w:val="•"/>
      <w:lvlJc w:val="left"/>
      <w:pPr>
        <w:ind w:left="6368" w:hanging="360"/>
      </w:pPr>
      <w:rPr>
        <w:rFonts w:hint="default"/>
        <w:lang w:val="en-US" w:eastAsia="en-US" w:bidi="ar-SA"/>
      </w:rPr>
    </w:lvl>
    <w:lvl w:ilvl="8" w:tplc="C9346006">
      <w:numFmt w:val="bullet"/>
      <w:lvlText w:val="•"/>
      <w:lvlJc w:val="left"/>
      <w:pPr>
        <w:ind w:left="7175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447A3CE5"/>
    <w:multiLevelType w:val="hybridMultilevel"/>
    <w:tmpl w:val="CE343E10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9225F6B"/>
    <w:multiLevelType w:val="multilevel"/>
    <w:tmpl w:val="A2761C6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285A1D"/>
    <w:multiLevelType w:val="hybridMultilevel"/>
    <w:tmpl w:val="C350862C"/>
    <w:lvl w:ilvl="0" w:tplc="CC22A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3F22D7"/>
    <w:multiLevelType w:val="hybridMultilevel"/>
    <w:tmpl w:val="79D09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6532B"/>
    <w:multiLevelType w:val="hybridMultilevel"/>
    <w:tmpl w:val="D4D69782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559030C"/>
    <w:multiLevelType w:val="hybridMultilevel"/>
    <w:tmpl w:val="2AF4424E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57494C25"/>
    <w:multiLevelType w:val="hybridMultilevel"/>
    <w:tmpl w:val="BCBC0574"/>
    <w:lvl w:ilvl="0" w:tplc="0410000D">
      <w:start w:val="1"/>
      <w:numFmt w:val="bullet"/>
      <w:lvlText w:val=""/>
      <w:lvlJc w:val="left"/>
      <w:pPr>
        <w:ind w:left="1147" w:hanging="360"/>
      </w:pPr>
      <w:rPr>
        <w:rFonts w:ascii="Wingdings" w:hAnsi="Wingdings" w:hint="default"/>
        <w:spacing w:val="-1"/>
        <w:w w:val="87"/>
        <w:lang w:val="en-US" w:eastAsia="en-US" w:bidi="ar-SA"/>
      </w:rPr>
    </w:lvl>
    <w:lvl w:ilvl="1" w:tplc="C4F0C418">
      <w:numFmt w:val="bullet"/>
      <w:lvlText w:val="◻"/>
      <w:lvlJc w:val="left"/>
      <w:pPr>
        <w:ind w:left="1147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538AA4E">
      <w:numFmt w:val="bullet"/>
      <w:lvlText w:val="•"/>
      <w:lvlJc w:val="left"/>
      <w:pPr>
        <w:ind w:left="2783" w:hanging="360"/>
      </w:pPr>
      <w:rPr>
        <w:rFonts w:hint="default"/>
        <w:lang w:val="en-US" w:eastAsia="en-US" w:bidi="ar-SA"/>
      </w:rPr>
    </w:lvl>
    <w:lvl w:ilvl="3" w:tplc="DD9676CC">
      <w:numFmt w:val="bullet"/>
      <w:lvlText w:val="•"/>
      <w:lvlJc w:val="left"/>
      <w:pPr>
        <w:ind w:left="3604" w:hanging="360"/>
      </w:pPr>
      <w:rPr>
        <w:rFonts w:hint="default"/>
        <w:lang w:val="en-US" w:eastAsia="en-US" w:bidi="ar-SA"/>
      </w:rPr>
    </w:lvl>
    <w:lvl w:ilvl="4" w:tplc="DDD60896">
      <w:numFmt w:val="bullet"/>
      <w:lvlText w:val="•"/>
      <w:lvlJc w:val="left"/>
      <w:pPr>
        <w:ind w:left="4426" w:hanging="360"/>
      </w:pPr>
      <w:rPr>
        <w:rFonts w:hint="default"/>
        <w:lang w:val="en-US" w:eastAsia="en-US" w:bidi="ar-SA"/>
      </w:rPr>
    </w:lvl>
    <w:lvl w:ilvl="5" w:tplc="B21A058E">
      <w:numFmt w:val="bullet"/>
      <w:lvlText w:val="•"/>
      <w:lvlJc w:val="left"/>
      <w:pPr>
        <w:ind w:left="5248" w:hanging="360"/>
      </w:pPr>
      <w:rPr>
        <w:rFonts w:hint="default"/>
        <w:lang w:val="en-US" w:eastAsia="en-US" w:bidi="ar-SA"/>
      </w:rPr>
    </w:lvl>
    <w:lvl w:ilvl="6" w:tplc="8BEC4EBA">
      <w:numFmt w:val="bullet"/>
      <w:lvlText w:val="•"/>
      <w:lvlJc w:val="left"/>
      <w:pPr>
        <w:ind w:left="6069" w:hanging="360"/>
      </w:pPr>
      <w:rPr>
        <w:rFonts w:hint="default"/>
        <w:lang w:val="en-US" w:eastAsia="en-US" w:bidi="ar-SA"/>
      </w:rPr>
    </w:lvl>
    <w:lvl w:ilvl="7" w:tplc="9EA00592">
      <w:numFmt w:val="bullet"/>
      <w:lvlText w:val="•"/>
      <w:lvlJc w:val="left"/>
      <w:pPr>
        <w:ind w:left="6891" w:hanging="360"/>
      </w:pPr>
      <w:rPr>
        <w:rFonts w:hint="default"/>
        <w:lang w:val="en-US" w:eastAsia="en-US" w:bidi="ar-SA"/>
      </w:rPr>
    </w:lvl>
    <w:lvl w:ilvl="8" w:tplc="FE826870">
      <w:numFmt w:val="bullet"/>
      <w:lvlText w:val="•"/>
      <w:lvlJc w:val="left"/>
      <w:pPr>
        <w:ind w:left="7713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5E6F17A6"/>
    <w:multiLevelType w:val="hybridMultilevel"/>
    <w:tmpl w:val="DD742DB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F034CAE"/>
    <w:multiLevelType w:val="hybridMultilevel"/>
    <w:tmpl w:val="DA962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AB5BBA"/>
    <w:multiLevelType w:val="hybridMultilevel"/>
    <w:tmpl w:val="61FA46D4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1C80B46"/>
    <w:multiLevelType w:val="hybridMultilevel"/>
    <w:tmpl w:val="45FC6A52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3F1646B"/>
    <w:multiLevelType w:val="hybridMultilevel"/>
    <w:tmpl w:val="6FC2F5EA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7003316"/>
    <w:multiLevelType w:val="hybridMultilevel"/>
    <w:tmpl w:val="FC2CA938"/>
    <w:lvl w:ilvl="0" w:tplc="F5DA60E2">
      <w:start w:val="1"/>
      <w:numFmt w:val="bullet"/>
      <w:lvlText w:val=""/>
      <w:lvlJc w:val="left"/>
      <w:pPr>
        <w:ind w:left="1147" w:hanging="360"/>
      </w:pPr>
      <w:rPr>
        <w:rFonts w:ascii="Wingdings" w:hAnsi="Wingdings" w:hint="default"/>
        <w:spacing w:val="-1"/>
        <w:w w:val="87"/>
        <w:lang w:val="en-US" w:eastAsia="en-US" w:bidi="ar-SA"/>
      </w:rPr>
    </w:lvl>
    <w:lvl w:ilvl="1" w:tplc="C4F0C418">
      <w:numFmt w:val="bullet"/>
      <w:lvlText w:val="◻"/>
      <w:lvlJc w:val="left"/>
      <w:pPr>
        <w:ind w:left="1147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538AA4E">
      <w:numFmt w:val="bullet"/>
      <w:lvlText w:val="•"/>
      <w:lvlJc w:val="left"/>
      <w:pPr>
        <w:ind w:left="2783" w:hanging="360"/>
      </w:pPr>
      <w:rPr>
        <w:rFonts w:hint="default"/>
        <w:lang w:val="en-US" w:eastAsia="en-US" w:bidi="ar-SA"/>
      </w:rPr>
    </w:lvl>
    <w:lvl w:ilvl="3" w:tplc="DD9676CC">
      <w:numFmt w:val="bullet"/>
      <w:lvlText w:val="•"/>
      <w:lvlJc w:val="left"/>
      <w:pPr>
        <w:ind w:left="3604" w:hanging="360"/>
      </w:pPr>
      <w:rPr>
        <w:rFonts w:hint="default"/>
        <w:lang w:val="en-US" w:eastAsia="en-US" w:bidi="ar-SA"/>
      </w:rPr>
    </w:lvl>
    <w:lvl w:ilvl="4" w:tplc="DDD60896">
      <w:numFmt w:val="bullet"/>
      <w:lvlText w:val="•"/>
      <w:lvlJc w:val="left"/>
      <w:pPr>
        <w:ind w:left="4426" w:hanging="360"/>
      </w:pPr>
      <w:rPr>
        <w:rFonts w:hint="default"/>
        <w:lang w:val="en-US" w:eastAsia="en-US" w:bidi="ar-SA"/>
      </w:rPr>
    </w:lvl>
    <w:lvl w:ilvl="5" w:tplc="B21A058E">
      <w:numFmt w:val="bullet"/>
      <w:lvlText w:val="•"/>
      <w:lvlJc w:val="left"/>
      <w:pPr>
        <w:ind w:left="5248" w:hanging="360"/>
      </w:pPr>
      <w:rPr>
        <w:rFonts w:hint="default"/>
        <w:lang w:val="en-US" w:eastAsia="en-US" w:bidi="ar-SA"/>
      </w:rPr>
    </w:lvl>
    <w:lvl w:ilvl="6" w:tplc="8BEC4EBA">
      <w:numFmt w:val="bullet"/>
      <w:lvlText w:val="•"/>
      <w:lvlJc w:val="left"/>
      <w:pPr>
        <w:ind w:left="6069" w:hanging="360"/>
      </w:pPr>
      <w:rPr>
        <w:rFonts w:hint="default"/>
        <w:lang w:val="en-US" w:eastAsia="en-US" w:bidi="ar-SA"/>
      </w:rPr>
    </w:lvl>
    <w:lvl w:ilvl="7" w:tplc="9EA00592">
      <w:numFmt w:val="bullet"/>
      <w:lvlText w:val="•"/>
      <w:lvlJc w:val="left"/>
      <w:pPr>
        <w:ind w:left="6891" w:hanging="360"/>
      </w:pPr>
      <w:rPr>
        <w:rFonts w:hint="default"/>
        <w:lang w:val="en-US" w:eastAsia="en-US" w:bidi="ar-SA"/>
      </w:rPr>
    </w:lvl>
    <w:lvl w:ilvl="8" w:tplc="FE826870">
      <w:numFmt w:val="bullet"/>
      <w:lvlText w:val="•"/>
      <w:lvlJc w:val="left"/>
      <w:pPr>
        <w:ind w:left="7713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68362B59"/>
    <w:multiLevelType w:val="hybridMultilevel"/>
    <w:tmpl w:val="5F70D61E"/>
    <w:lvl w:ilvl="0" w:tplc="0410000D">
      <w:start w:val="1"/>
      <w:numFmt w:val="bullet"/>
      <w:lvlText w:val=""/>
      <w:lvlJc w:val="left"/>
      <w:pPr>
        <w:ind w:left="1147" w:hanging="360"/>
      </w:pPr>
      <w:rPr>
        <w:rFonts w:ascii="Wingdings" w:hAnsi="Wingdings" w:hint="default"/>
        <w:spacing w:val="-1"/>
        <w:w w:val="87"/>
        <w:lang w:val="en-US" w:eastAsia="en-US" w:bidi="ar-SA"/>
      </w:rPr>
    </w:lvl>
    <w:lvl w:ilvl="1" w:tplc="C4F0C418">
      <w:numFmt w:val="bullet"/>
      <w:lvlText w:val="◻"/>
      <w:lvlJc w:val="left"/>
      <w:pPr>
        <w:ind w:left="1147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538AA4E">
      <w:numFmt w:val="bullet"/>
      <w:lvlText w:val="•"/>
      <w:lvlJc w:val="left"/>
      <w:pPr>
        <w:ind w:left="2783" w:hanging="360"/>
      </w:pPr>
      <w:rPr>
        <w:rFonts w:hint="default"/>
        <w:lang w:val="en-US" w:eastAsia="en-US" w:bidi="ar-SA"/>
      </w:rPr>
    </w:lvl>
    <w:lvl w:ilvl="3" w:tplc="DD9676CC">
      <w:numFmt w:val="bullet"/>
      <w:lvlText w:val="•"/>
      <w:lvlJc w:val="left"/>
      <w:pPr>
        <w:ind w:left="3604" w:hanging="360"/>
      </w:pPr>
      <w:rPr>
        <w:rFonts w:hint="default"/>
        <w:lang w:val="en-US" w:eastAsia="en-US" w:bidi="ar-SA"/>
      </w:rPr>
    </w:lvl>
    <w:lvl w:ilvl="4" w:tplc="DDD60896">
      <w:numFmt w:val="bullet"/>
      <w:lvlText w:val="•"/>
      <w:lvlJc w:val="left"/>
      <w:pPr>
        <w:ind w:left="4426" w:hanging="360"/>
      </w:pPr>
      <w:rPr>
        <w:rFonts w:hint="default"/>
        <w:lang w:val="en-US" w:eastAsia="en-US" w:bidi="ar-SA"/>
      </w:rPr>
    </w:lvl>
    <w:lvl w:ilvl="5" w:tplc="B21A058E">
      <w:numFmt w:val="bullet"/>
      <w:lvlText w:val="•"/>
      <w:lvlJc w:val="left"/>
      <w:pPr>
        <w:ind w:left="5248" w:hanging="360"/>
      </w:pPr>
      <w:rPr>
        <w:rFonts w:hint="default"/>
        <w:lang w:val="en-US" w:eastAsia="en-US" w:bidi="ar-SA"/>
      </w:rPr>
    </w:lvl>
    <w:lvl w:ilvl="6" w:tplc="8BEC4EBA">
      <w:numFmt w:val="bullet"/>
      <w:lvlText w:val="•"/>
      <w:lvlJc w:val="left"/>
      <w:pPr>
        <w:ind w:left="6069" w:hanging="360"/>
      </w:pPr>
      <w:rPr>
        <w:rFonts w:hint="default"/>
        <w:lang w:val="en-US" w:eastAsia="en-US" w:bidi="ar-SA"/>
      </w:rPr>
    </w:lvl>
    <w:lvl w:ilvl="7" w:tplc="9EA00592">
      <w:numFmt w:val="bullet"/>
      <w:lvlText w:val="•"/>
      <w:lvlJc w:val="left"/>
      <w:pPr>
        <w:ind w:left="6891" w:hanging="360"/>
      </w:pPr>
      <w:rPr>
        <w:rFonts w:hint="default"/>
        <w:lang w:val="en-US" w:eastAsia="en-US" w:bidi="ar-SA"/>
      </w:rPr>
    </w:lvl>
    <w:lvl w:ilvl="8" w:tplc="FE826870">
      <w:numFmt w:val="bullet"/>
      <w:lvlText w:val="•"/>
      <w:lvlJc w:val="left"/>
      <w:pPr>
        <w:ind w:left="7713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70583648"/>
    <w:multiLevelType w:val="hybridMultilevel"/>
    <w:tmpl w:val="5C5E03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B94062"/>
    <w:multiLevelType w:val="hybridMultilevel"/>
    <w:tmpl w:val="3DBA5FF4"/>
    <w:lvl w:ilvl="0" w:tplc="0410000D">
      <w:start w:val="1"/>
      <w:numFmt w:val="bullet"/>
      <w:lvlText w:val=""/>
      <w:lvlJc w:val="left"/>
      <w:pPr>
        <w:ind w:left="1147" w:hanging="360"/>
      </w:pPr>
      <w:rPr>
        <w:rFonts w:ascii="Wingdings" w:hAnsi="Wingdings" w:hint="default"/>
        <w:spacing w:val="-1"/>
        <w:w w:val="87"/>
        <w:lang w:val="en-US" w:eastAsia="en-US" w:bidi="ar-SA"/>
      </w:rPr>
    </w:lvl>
    <w:lvl w:ilvl="1" w:tplc="C4F0C418">
      <w:numFmt w:val="bullet"/>
      <w:lvlText w:val="◻"/>
      <w:lvlJc w:val="left"/>
      <w:pPr>
        <w:ind w:left="1147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538AA4E">
      <w:numFmt w:val="bullet"/>
      <w:lvlText w:val="•"/>
      <w:lvlJc w:val="left"/>
      <w:pPr>
        <w:ind w:left="2783" w:hanging="360"/>
      </w:pPr>
      <w:rPr>
        <w:rFonts w:hint="default"/>
        <w:lang w:val="en-US" w:eastAsia="en-US" w:bidi="ar-SA"/>
      </w:rPr>
    </w:lvl>
    <w:lvl w:ilvl="3" w:tplc="DD9676CC">
      <w:numFmt w:val="bullet"/>
      <w:lvlText w:val="•"/>
      <w:lvlJc w:val="left"/>
      <w:pPr>
        <w:ind w:left="3604" w:hanging="360"/>
      </w:pPr>
      <w:rPr>
        <w:rFonts w:hint="default"/>
        <w:lang w:val="en-US" w:eastAsia="en-US" w:bidi="ar-SA"/>
      </w:rPr>
    </w:lvl>
    <w:lvl w:ilvl="4" w:tplc="DDD60896">
      <w:numFmt w:val="bullet"/>
      <w:lvlText w:val="•"/>
      <w:lvlJc w:val="left"/>
      <w:pPr>
        <w:ind w:left="4426" w:hanging="360"/>
      </w:pPr>
      <w:rPr>
        <w:rFonts w:hint="default"/>
        <w:lang w:val="en-US" w:eastAsia="en-US" w:bidi="ar-SA"/>
      </w:rPr>
    </w:lvl>
    <w:lvl w:ilvl="5" w:tplc="B21A058E">
      <w:numFmt w:val="bullet"/>
      <w:lvlText w:val="•"/>
      <w:lvlJc w:val="left"/>
      <w:pPr>
        <w:ind w:left="5248" w:hanging="360"/>
      </w:pPr>
      <w:rPr>
        <w:rFonts w:hint="default"/>
        <w:lang w:val="en-US" w:eastAsia="en-US" w:bidi="ar-SA"/>
      </w:rPr>
    </w:lvl>
    <w:lvl w:ilvl="6" w:tplc="8BEC4EBA">
      <w:numFmt w:val="bullet"/>
      <w:lvlText w:val="•"/>
      <w:lvlJc w:val="left"/>
      <w:pPr>
        <w:ind w:left="6069" w:hanging="360"/>
      </w:pPr>
      <w:rPr>
        <w:rFonts w:hint="default"/>
        <w:lang w:val="en-US" w:eastAsia="en-US" w:bidi="ar-SA"/>
      </w:rPr>
    </w:lvl>
    <w:lvl w:ilvl="7" w:tplc="9EA00592">
      <w:numFmt w:val="bullet"/>
      <w:lvlText w:val="•"/>
      <w:lvlJc w:val="left"/>
      <w:pPr>
        <w:ind w:left="6891" w:hanging="360"/>
      </w:pPr>
      <w:rPr>
        <w:rFonts w:hint="default"/>
        <w:lang w:val="en-US" w:eastAsia="en-US" w:bidi="ar-SA"/>
      </w:rPr>
    </w:lvl>
    <w:lvl w:ilvl="8" w:tplc="FE826870">
      <w:numFmt w:val="bullet"/>
      <w:lvlText w:val="•"/>
      <w:lvlJc w:val="left"/>
      <w:pPr>
        <w:ind w:left="7713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72A906AF"/>
    <w:multiLevelType w:val="hybridMultilevel"/>
    <w:tmpl w:val="4CDE51D6"/>
    <w:lvl w:ilvl="0" w:tplc="F5DA60E2">
      <w:start w:val="1"/>
      <w:numFmt w:val="bullet"/>
      <w:lvlText w:val=""/>
      <w:lvlJc w:val="left"/>
      <w:pPr>
        <w:ind w:left="1147" w:hanging="360"/>
      </w:pPr>
      <w:rPr>
        <w:rFonts w:ascii="Wingdings" w:hAnsi="Wingdings" w:hint="default"/>
        <w:spacing w:val="-1"/>
        <w:w w:val="87"/>
        <w:lang w:val="en-US" w:eastAsia="en-US" w:bidi="ar-SA"/>
      </w:rPr>
    </w:lvl>
    <w:lvl w:ilvl="1" w:tplc="C4F0C418">
      <w:numFmt w:val="bullet"/>
      <w:lvlText w:val="◻"/>
      <w:lvlJc w:val="left"/>
      <w:pPr>
        <w:ind w:left="1147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538AA4E">
      <w:numFmt w:val="bullet"/>
      <w:lvlText w:val="•"/>
      <w:lvlJc w:val="left"/>
      <w:pPr>
        <w:ind w:left="2783" w:hanging="360"/>
      </w:pPr>
      <w:rPr>
        <w:rFonts w:hint="default"/>
        <w:lang w:val="en-US" w:eastAsia="en-US" w:bidi="ar-SA"/>
      </w:rPr>
    </w:lvl>
    <w:lvl w:ilvl="3" w:tplc="DD9676CC">
      <w:numFmt w:val="bullet"/>
      <w:lvlText w:val="•"/>
      <w:lvlJc w:val="left"/>
      <w:pPr>
        <w:ind w:left="3604" w:hanging="360"/>
      </w:pPr>
      <w:rPr>
        <w:rFonts w:hint="default"/>
        <w:lang w:val="en-US" w:eastAsia="en-US" w:bidi="ar-SA"/>
      </w:rPr>
    </w:lvl>
    <w:lvl w:ilvl="4" w:tplc="DDD60896">
      <w:numFmt w:val="bullet"/>
      <w:lvlText w:val="•"/>
      <w:lvlJc w:val="left"/>
      <w:pPr>
        <w:ind w:left="4426" w:hanging="360"/>
      </w:pPr>
      <w:rPr>
        <w:rFonts w:hint="default"/>
        <w:lang w:val="en-US" w:eastAsia="en-US" w:bidi="ar-SA"/>
      </w:rPr>
    </w:lvl>
    <w:lvl w:ilvl="5" w:tplc="B21A058E">
      <w:numFmt w:val="bullet"/>
      <w:lvlText w:val="•"/>
      <w:lvlJc w:val="left"/>
      <w:pPr>
        <w:ind w:left="5248" w:hanging="360"/>
      </w:pPr>
      <w:rPr>
        <w:rFonts w:hint="default"/>
        <w:lang w:val="en-US" w:eastAsia="en-US" w:bidi="ar-SA"/>
      </w:rPr>
    </w:lvl>
    <w:lvl w:ilvl="6" w:tplc="8BEC4EBA">
      <w:numFmt w:val="bullet"/>
      <w:lvlText w:val="•"/>
      <w:lvlJc w:val="left"/>
      <w:pPr>
        <w:ind w:left="6069" w:hanging="360"/>
      </w:pPr>
      <w:rPr>
        <w:rFonts w:hint="default"/>
        <w:lang w:val="en-US" w:eastAsia="en-US" w:bidi="ar-SA"/>
      </w:rPr>
    </w:lvl>
    <w:lvl w:ilvl="7" w:tplc="9EA00592">
      <w:numFmt w:val="bullet"/>
      <w:lvlText w:val="•"/>
      <w:lvlJc w:val="left"/>
      <w:pPr>
        <w:ind w:left="6891" w:hanging="360"/>
      </w:pPr>
      <w:rPr>
        <w:rFonts w:hint="default"/>
        <w:lang w:val="en-US" w:eastAsia="en-US" w:bidi="ar-SA"/>
      </w:rPr>
    </w:lvl>
    <w:lvl w:ilvl="8" w:tplc="FE826870">
      <w:numFmt w:val="bullet"/>
      <w:lvlText w:val="•"/>
      <w:lvlJc w:val="left"/>
      <w:pPr>
        <w:ind w:left="7713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78EB133C"/>
    <w:multiLevelType w:val="hybridMultilevel"/>
    <w:tmpl w:val="4378CCEC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9" w15:restartNumberingAfterBreak="0">
    <w:nsid w:val="79087729"/>
    <w:multiLevelType w:val="hybridMultilevel"/>
    <w:tmpl w:val="59C41D52"/>
    <w:lvl w:ilvl="0" w:tplc="0410000D">
      <w:start w:val="1"/>
      <w:numFmt w:val="bullet"/>
      <w:lvlText w:val=""/>
      <w:lvlJc w:val="left"/>
      <w:pPr>
        <w:ind w:left="1147" w:hanging="360"/>
      </w:pPr>
      <w:rPr>
        <w:rFonts w:ascii="Wingdings" w:hAnsi="Wingdings" w:hint="default"/>
        <w:spacing w:val="-1"/>
        <w:w w:val="87"/>
        <w:lang w:val="en-US" w:eastAsia="en-US" w:bidi="ar-SA"/>
      </w:rPr>
    </w:lvl>
    <w:lvl w:ilvl="1" w:tplc="C4F0C418">
      <w:numFmt w:val="bullet"/>
      <w:lvlText w:val="◻"/>
      <w:lvlJc w:val="left"/>
      <w:pPr>
        <w:ind w:left="1147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538AA4E">
      <w:numFmt w:val="bullet"/>
      <w:lvlText w:val="•"/>
      <w:lvlJc w:val="left"/>
      <w:pPr>
        <w:ind w:left="2783" w:hanging="360"/>
      </w:pPr>
      <w:rPr>
        <w:rFonts w:hint="default"/>
        <w:lang w:val="en-US" w:eastAsia="en-US" w:bidi="ar-SA"/>
      </w:rPr>
    </w:lvl>
    <w:lvl w:ilvl="3" w:tplc="DD9676CC">
      <w:numFmt w:val="bullet"/>
      <w:lvlText w:val="•"/>
      <w:lvlJc w:val="left"/>
      <w:pPr>
        <w:ind w:left="3604" w:hanging="360"/>
      </w:pPr>
      <w:rPr>
        <w:rFonts w:hint="default"/>
        <w:lang w:val="en-US" w:eastAsia="en-US" w:bidi="ar-SA"/>
      </w:rPr>
    </w:lvl>
    <w:lvl w:ilvl="4" w:tplc="DDD60896">
      <w:numFmt w:val="bullet"/>
      <w:lvlText w:val="•"/>
      <w:lvlJc w:val="left"/>
      <w:pPr>
        <w:ind w:left="4426" w:hanging="360"/>
      </w:pPr>
      <w:rPr>
        <w:rFonts w:hint="default"/>
        <w:lang w:val="en-US" w:eastAsia="en-US" w:bidi="ar-SA"/>
      </w:rPr>
    </w:lvl>
    <w:lvl w:ilvl="5" w:tplc="B21A058E">
      <w:numFmt w:val="bullet"/>
      <w:lvlText w:val="•"/>
      <w:lvlJc w:val="left"/>
      <w:pPr>
        <w:ind w:left="5248" w:hanging="360"/>
      </w:pPr>
      <w:rPr>
        <w:rFonts w:hint="default"/>
        <w:lang w:val="en-US" w:eastAsia="en-US" w:bidi="ar-SA"/>
      </w:rPr>
    </w:lvl>
    <w:lvl w:ilvl="6" w:tplc="8BEC4EBA">
      <w:numFmt w:val="bullet"/>
      <w:lvlText w:val="•"/>
      <w:lvlJc w:val="left"/>
      <w:pPr>
        <w:ind w:left="6069" w:hanging="360"/>
      </w:pPr>
      <w:rPr>
        <w:rFonts w:hint="default"/>
        <w:lang w:val="en-US" w:eastAsia="en-US" w:bidi="ar-SA"/>
      </w:rPr>
    </w:lvl>
    <w:lvl w:ilvl="7" w:tplc="9EA00592">
      <w:numFmt w:val="bullet"/>
      <w:lvlText w:val="•"/>
      <w:lvlJc w:val="left"/>
      <w:pPr>
        <w:ind w:left="6891" w:hanging="360"/>
      </w:pPr>
      <w:rPr>
        <w:rFonts w:hint="default"/>
        <w:lang w:val="en-US" w:eastAsia="en-US" w:bidi="ar-SA"/>
      </w:rPr>
    </w:lvl>
    <w:lvl w:ilvl="8" w:tplc="FE826870">
      <w:numFmt w:val="bullet"/>
      <w:lvlText w:val="•"/>
      <w:lvlJc w:val="left"/>
      <w:pPr>
        <w:ind w:left="7713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7D6013AB"/>
    <w:multiLevelType w:val="hybridMultilevel"/>
    <w:tmpl w:val="6AEC7180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E3751E8"/>
    <w:multiLevelType w:val="hybridMultilevel"/>
    <w:tmpl w:val="F04658DA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7F3327B9"/>
    <w:multiLevelType w:val="hybridMultilevel"/>
    <w:tmpl w:val="5B6A5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22"/>
  </w:num>
  <w:num w:numId="4">
    <w:abstractNumId w:val="11"/>
  </w:num>
  <w:num w:numId="5">
    <w:abstractNumId w:val="24"/>
  </w:num>
  <w:num w:numId="6">
    <w:abstractNumId w:val="19"/>
  </w:num>
  <w:num w:numId="7">
    <w:abstractNumId w:val="3"/>
  </w:num>
  <w:num w:numId="8">
    <w:abstractNumId w:val="10"/>
  </w:num>
  <w:num w:numId="9">
    <w:abstractNumId w:val="9"/>
  </w:num>
  <w:num w:numId="10">
    <w:abstractNumId w:val="0"/>
  </w:num>
  <w:num w:numId="11">
    <w:abstractNumId w:val="35"/>
  </w:num>
  <w:num w:numId="12">
    <w:abstractNumId w:val="42"/>
  </w:num>
  <w:num w:numId="13">
    <w:abstractNumId w:val="18"/>
  </w:num>
  <w:num w:numId="14">
    <w:abstractNumId w:val="29"/>
  </w:num>
  <w:num w:numId="15">
    <w:abstractNumId w:val="16"/>
  </w:num>
  <w:num w:numId="16">
    <w:abstractNumId w:val="4"/>
  </w:num>
  <w:num w:numId="17">
    <w:abstractNumId w:val="7"/>
  </w:num>
  <w:num w:numId="18">
    <w:abstractNumId w:val="1"/>
  </w:num>
  <w:num w:numId="19">
    <w:abstractNumId w:val="37"/>
  </w:num>
  <w:num w:numId="20">
    <w:abstractNumId w:val="33"/>
  </w:num>
  <w:num w:numId="21">
    <w:abstractNumId w:val="36"/>
  </w:num>
  <w:num w:numId="22">
    <w:abstractNumId w:val="27"/>
  </w:num>
  <w:num w:numId="23">
    <w:abstractNumId w:val="17"/>
  </w:num>
  <w:num w:numId="24">
    <w:abstractNumId w:val="34"/>
  </w:num>
  <w:num w:numId="25">
    <w:abstractNumId w:val="39"/>
  </w:num>
  <w:num w:numId="26">
    <w:abstractNumId w:val="21"/>
  </w:num>
  <w:num w:numId="27">
    <w:abstractNumId w:val="13"/>
  </w:num>
  <w:num w:numId="28">
    <w:abstractNumId w:val="28"/>
  </w:num>
  <w:num w:numId="29">
    <w:abstractNumId w:val="26"/>
  </w:num>
  <w:num w:numId="30">
    <w:abstractNumId w:val="6"/>
  </w:num>
  <w:num w:numId="31">
    <w:abstractNumId w:val="12"/>
  </w:num>
  <w:num w:numId="32">
    <w:abstractNumId w:val="15"/>
  </w:num>
  <w:num w:numId="33">
    <w:abstractNumId w:val="8"/>
  </w:num>
  <w:num w:numId="34">
    <w:abstractNumId w:val="32"/>
  </w:num>
  <w:num w:numId="35">
    <w:abstractNumId w:val="31"/>
  </w:num>
  <w:num w:numId="36">
    <w:abstractNumId w:val="5"/>
  </w:num>
  <w:num w:numId="37">
    <w:abstractNumId w:val="38"/>
  </w:num>
  <w:num w:numId="38">
    <w:abstractNumId w:val="2"/>
  </w:num>
  <w:num w:numId="39">
    <w:abstractNumId w:val="30"/>
  </w:num>
  <w:num w:numId="40">
    <w:abstractNumId w:val="25"/>
  </w:num>
  <w:num w:numId="41">
    <w:abstractNumId w:val="41"/>
  </w:num>
  <w:num w:numId="42">
    <w:abstractNumId w:val="40"/>
  </w:num>
  <w:num w:numId="43">
    <w:abstractNumId w:val="1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0F0A"/>
    <w:rsid w:val="000C53AC"/>
    <w:rsid w:val="002B38B8"/>
    <w:rsid w:val="002D7A1E"/>
    <w:rsid w:val="0049447A"/>
    <w:rsid w:val="009422B3"/>
    <w:rsid w:val="009D0F0A"/>
    <w:rsid w:val="00A037A8"/>
    <w:rsid w:val="00C2720B"/>
    <w:rsid w:val="00C840AA"/>
    <w:rsid w:val="00D30A04"/>
    <w:rsid w:val="00D5747C"/>
    <w:rsid w:val="00DD5C03"/>
    <w:rsid w:val="00E3780F"/>
    <w:rsid w:val="00F2214F"/>
    <w:rsid w:val="00F445F1"/>
    <w:rsid w:val="00F528AC"/>
    <w:rsid w:val="00F65E0D"/>
    <w:rsid w:val="00F74A67"/>
    <w:rsid w:val="00FD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43F69B61"/>
  <w15:docId w15:val="{C2A74639-3D60-419B-B023-8A3BDD75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D0F0A"/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445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445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0F0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ommario11">
    <w:name w:val="Sommario 11"/>
    <w:basedOn w:val="Normale"/>
    <w:uiPriority w:val="1"/>
    <w:qFormat/>
    <w:rsid w:val="009D0F0A"/>
    <w:pPr>
      <w:spacing w:before="71"/>
      <w:ind w:left="248" w:hanging="246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21">
    <w:name w:val="Sommario 21"/>
    <w:basedOn w:val="Normale"/>
    <w:uiPriority w:val="1"/>
    <w:qFormat/>
    <w:rsid w:val="009D0F0A"/>
    <w:pPr>
      <w:spacing w:before="68"/>
      <w:ind w:left="374" w:hanging="372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31">
    <w:name w:val="Sommario 31"/>
    <w:basedOn w:val="Normale"/>
    <w:uiPriority w:val="1"/>
    <w:qFormat/>
    <w:rsid w:val="009D0F0A"/>
    <w:pPr>
      <w:spacing w:before="75"/>
      <w:ind w:left="2" w:hanging="244"/>
    </w:pPr>
    <w:rPr>
      <w:rFonts w:ascii="Arial" w:eastAsia="Arial" w:hAnsi="Arial" w:cs="Arial"/>
      <w:b/>
      <w:bCs/>
    </w:rPr>
  </w:style>
  <w:style w:type="paragraph" w:customStyle="1" w:styleId="Sommario41">
    <w:name w:val="Sommario 41"/>
    <w:basedOn w:val="Normale"/>
    <w:uiPriority w:val="1"/>
    <w:qFormat/>
    <w:rsid w:val="009D0F0A"/>
    <w:pPr>
      <w:spacing w:before="71"/>
      <w:ind w:left="361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51">
    <w:name w:val="Sommario 51"/>
    <w:basedOn w:val="Normale"/>
    <w:uiPriority w:val="1"/>
    <w:qFormat/>
    <w:rsid w:val="009D0F0A"/>
    <w:pPr>
      <w:spacing w:before="59"/>
      <w:ind w:left="607" w:hanging="246"/>
    </w:pPr>
  </w:style>
  <w:style w:type="paragraph" w:styleId="Corpotesto">
    <w:name w:val="Body Text"/>
    <w:basedOn w:val="Normale"/>
    <w:link w:val="CorpotestoCarattere"/>
    <w:uiPriority w:val="1"/>
    <w:qFormat/>
    <w:rsid w:val="009D0F0A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9D0F0A"/>
    <w:pPr>
      <w:ind w:left="719" w:hanging="358"/>
      <w:outlineLvl w:val="1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Titolo21">
    <w:name w:val="Titolo 21"/>
    <w:basedOn w:val="Normale"/>
    <w:uiPriority w:val="1"/>
    <w:qFormat/>
    <w:rsid w:val="009D0F0A"/>
    <w:pPr>
      <w:ind w:left="1441" w:hanging="1080"/>
      <w:outlineLvl w:val="2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Titolo31">
    <w:name w:val="Titolo 31"/>
    <w:basedOn w:val="Normale"/>
    <w:uiPriority w:val="1"/>
    <w:qFormat/>
    <w:rsid w:val="009D0F0A"/>
    <w:pPr>
      <w:ind w:left="2"/>
      <w:outlineLvl w:val="3"/>
    </w:pPr>
    <w:rPr>
      <w:rFonts w:ascii="Calibri" w:eastAsia="Calibri" w:hAnsi="Calibri" w:cs="Calibri"/>
      <w:sz w:val="36"/>
      <w:szCs w:val="36"/>
    </w:rPr>
  </w:style>
  <w:style w:type="paragraph" w:customStyle="1" w:styleId="Titolo41">
    <w:name w:val="Titolo 41"/>
    <w:basedOn w:val="Normale"/>
    <w:uiPriority w:val="1"/>
    <w:qFormat/>
    <w:rsid w:val="009D0F0A"/>
    <w:pPr>
      <w:spacing w:before="1"/>
      <w:ind w:left="2"/>
      <w:outlineLvl w:val="4"/>
    </w:pPr>
    <w:rPr>
      <w:rFonts w:ascii="Tahoma" w:eastAsia="Tahoma" w:hAnsi="Tahoma" w:cs="Tahoma"/>
      <w:b/>
      <w:bCs/>
      <w:sz w:val="28"/>
      <w:szCs w:val="28"/>
    </w:rPr>
  </w:style>
  <w:style w:type="paragraph" w:customStyle="1" w:styleId="Titolo51">
    <w:name w:val="Titolo 51"/>
    <w:basedOn w:val="Normale"/>
    <w:uiPriority w:val="1"/>
    <w:qFormat/>
    <w:rsid w:val="009D0F0A"/>
    <w:pPr>
      <w:ind w:left="2"/>
      <w:outlineLvl w:val="5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9D0F0A"/>
    <w:pPr>
      <w:spacing w:before="38"/>
      <w:ind w:left="777" w:hanging="416"/>
    </w:pPr>
  </w:style>
  <w:style w:type="paragraph" w:customStyle="1" w:styleId="TableParagraph">
    <w:name w:val="Table Paragraph"/>
    <w:basedOn w:val="Normale"/>
    <w:uiPriority w:val="1"/>
    <w:qFormat/>
    <w:rsid w:val="009D0F0A"/>
    <w:pPr>
      <w:spacing w:before="101"/>
      <w:ind w:left="98"/>
    </w:pPr>
    <w:rPr>
      <w:u w:val="single"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45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45F1"/>
    <w:rPr>
      <w:rFonts w:ascii="Tahoma" w:eastAsia="Arial MT" w:hAnsi="Tahoma" w:cs="Tahom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445F1"/>
    <w:rPr>
      <w:rFonts w:ascii="Arial MT" w:eastAsia="Arial MT" w:hAnsi="Arial MT" w:cs="Arial MT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445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445F1"/>
    <w:pPr>
      <w:widowControl/>
      <w:autoSpaceDE/>
      <w:autoSpaceDN/>
      <w:spacing w:line="276" w:lineRule="auto"/>
      <w:outlineLvl w:val="9"/>
    </w:pPr>
    <w:rPr>
      <w:lang w:val="it-IT"/>
    </w:rPr>
  </w:style>
  <w:style w:type="paragraph" w:styleId="Sommario2">
    <w:name w:val="toc 2"/>
    <w:basedOn w:val="Normale"/>
    <w:next w:val="Normale"/>
    <w:autoRedefine/>
    <w:uiPriority w:val="39"/>
    <w:unhideWhenUsed/>
    <w:rsid w:val="00F445F1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F445F1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F445F1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F445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Normale1">
    <w:name w:val="Normale1"/>
    <w:rsid w:val="00F445F1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45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essunaspaziatura">
    <w:name w:val="No Spacing"/>
    <w:uiPriority w:val="1"/>
    <w:qFormat/>
    <w:rsid w:val="00F74A67"/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9422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22B3"/>
    <w:rPr>
      <w:rFonts w:ascii="Arial MT" w:eastAsia="Arial MT" w:hAnsi="Arial MT" w:cs="Arial MT"/>
    </w:rPr>
  </w:style>
  <w:style w:type="paragraph" w:styleId="Pidipagina">
    <w:name w:val="footer"/>
    <w:basedOn w:val="Normale"/>
    <w:link w:val="PidipaginaCarattere"/>
    <w:uiPriority w:val="99"/>
    <w:unhideWhenUsed/>
    <w:rsid w:val="009422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22B3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7.png"/><Relationship Id="rId26" Type="http://schemas.openxmlformats.org/officeDocument/2006/relationships/hyperlink" Target="https://docs.google.com/document/d/1kQgIg533Jtssm3LG2PeQFb5hlb1OKwSLQl-dx8GvcHM/edit?usp=drive_link" TargetMode="External"/><Relationship Id="rId21" Type="http://schemas.openxmlformats.org/officeDocument/2006/relationships/footer" Target="footer5.xml"/><Relationship Id="rId34" Type="http://schemas.openxmlformats.org/officeDocument/2006/relationships/hyperlink" Target="https://docs.google.com/document/d/19S4BqSk_Rdi75qzwWkpkeVnbttc9otIEB-O9kfYv9Ww/edit?usp=drive_link" TargetMode="Externa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5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33" Type="http://schemas.openxmlformats.org/officeDocument/2006/relationships/hyperlink" Target="https://docs.google.com/document/d/19S4BqSk_Rdi75qzwWkpkeVnbttc9otIEB-O9kfYv9Ww/edit?usp=drive_link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5.xml"/><Relationship Id="rId29" Type="http://schemas.openxmlformats.org/officeDocument/2006/relationships/hyperlink" Target="https://docs.google.com/document/d/1TaEKu4fmXjR0nPVU_rB5BKxXWu_I-oj9cHaotPzbTBc/edit?usp=drive_lin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32" Type="http://schemas.openxmlformats.org/officeDocument/2006/relationships/hyperlink" Target="https://docs.google.com/document/d/19S4BqSk_Rdi75qzwWkpkeVnbttc9otIEB-O9kfYv9Ww/edit?usp=drive_link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28" Type="http://schemas.openxmlformats.org/officeDocument/2006/relationships/hyperlink" Target="https://docs.google.com/document/d/1kQgIg533Jtssm3LG2PeQFb5hlb1OKwSLQl-dx8GvcHM/edit?usp=drive_link" TargetMode="External"/><Relationship Id="rId36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31" Type="http://schemas.openxmlformats.org/officeDocument/2006/relationships/hyperlink" Target="https://docs.google.com/document/d/1TaEKu4fmXjR0nPVU_rB5BKxXWu_I-oj9cHaotPzbTBc/edit?usp=drive_link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27" Type="http://schemas.openxmlformats.org/officeDocument/2006/relationships/hyperlink" Target="https://docs.google.com/document/d/1kQgIg533Jtssm3LG2PeQFb5hlb1OKwSLQl-dx8GvcHM/edit?usp=drive_link" TargetMode="External"/><Relationship Id="rId30" Type="http://schemas.openxmlformats.org/officeDocument/2006/relationships/hyperlink" Target="https://docs.google.com/document/d/1TaEKu4fmXjR0nPVU_rB5BKxXWu_I-oj9cHaotPzbTBc/edit?usp=drive_link" TargetMode="External"/><Relationship Id="rId35" Type="http://schemas.openxmlformats.org/officeDocument/2006/relationships/header" Target="header6.xml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3647</Words>
  <Characters>20792</Characters>
  <Application>Microsoft Office Word</Application>
  <DocSecurity>0</DocSecurity>
  <Lines>173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Kylene De Angelis</cp:lastModifiedBy>
  <cp:revision>10</cp:revision>
  <cp:lastPrinted>2026-07-27T07:09:00Z</cp:lastPrinted>
  <dcterms:created xsi:type="dcterms:W3CDTF">2026-07-24T10:33:00Z</dcterms:created>
  <dcterms:modified xsi:type="dcterms:W3CDTF">2026-08-11T16:15:00Z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2026-05-18T00:00:00Z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2026-07-24T00:00:00Z</vt:filetime>
  </property>
  <property fmtid="{D5CDD505-2E9C-101B-9397-08002B2CF9AE}" pid="6" name="Producer">
    <vt:lpwstr>Microsoft® Word 2024</vt:lpwstr>
  </property>
</Properties>
</file>