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2DA07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</w:rPr>
      </w:pPr>
    </w:p>
    <w:p w14:paraId="73F3227F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</w:rPr>
      </w:pPr>
    </w:p>
    <w:p w14:paraId="517F47D0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</w:rPr>
      </w:pPr>
    </w:p>
    <w:p w14:paraId="1AF2E323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</w:rPr>
      </w:pPr>
    </w:p>
    <w:p w14:paraId="730070C1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</w:rPr>
      </w:pPr>
    </w:p>
    <w:p w14:paraId="72F2A168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</w:rPr>
      </w:pPr>
    </w:p>
    <w:p w14:paraId="61271860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</w:rPr>
      </w:pPr>
    </w:p>
    <w:p w14:paraId="33DF15FC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</w:rPr>
      </w:pPr>
    </w:p>
    <w:p w14:paraId="105B28BC" w14:textId="77777777" w:rsidR="002471B7" w:rsidRPr="00452D0F" w:rsidRDefault="002471B7">
      <w:pPr>
        <w:pStyle w:val="Corpotesto"/>
        <w:spacing w:before="148"/>
        <w:rPr>
          <w:rFonts w:ascii="Times New Roman" w:hAnsi="Times New Roman" w:cs="Times New Roman"/>
          <w:sz w:val="20"/>
        </w:rPr>
      </w:pPr>
    </w:p>
    <w:p w14:paraId="14367304" w14:textId="77777777" w:rsidR="002471B7" w:rsidRPr="00452D0F" w:rsidRDefault="003463CF">
      <w:pPr>
        <w:ind w:left="748"/>
        <w:rPr>
          <w:rFonts w:ascii="Times New Roman" w:hAnsi="Times New Roman" w:cs="Times New Roman"/>
          <w:sz w:val="20"/>
        </w:rPr>
      </w:pPr>
      <w:r w:rsidRPr="00452D0F">
        <w:rPr>
          <w:rFonts w:ascii="Times New Roman" w:hAnsi="Times New Roman" w:cs="Times New Roman"/>
          <w:noProof/>
          <w:sz w:val="20"/>
          <w:lang w:val="it-IT" w:eastAsia="it-IT"/>
        </w:rPr>
        <w:drawing>
          <wp:inline distT="0" distB="0" distL="0" distR="0" wp14:anchorId="0C950185" wp14:editId="4B680443">
            <wp:extent cx="4686854" cy="16802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854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71535" w14:textId="77777777" w:rsidR="002471B7" w:rsidRPr="00452D0F" w:rsidRDefault="002471B7">
      <w:pPr>
        <w:pStyle w:val="Corpotesto"/>
        <w:rPr>
          <w:rFonts w:ascii="Times New Roman" w:hAnsi="Times New Roman" w:cs="Times New Roman"/>
        </w:rPr>
      </w:pPr>
    </w:p>
    <w:p w14:paraId="472540EF" w14:textId="77777777" w:rsidR="002471B7" w:rsidRPr="00452D0F" w:rsidRDefault="002471B7">
      <w:pPr>
        <w:pStyle w:val="Corpotesto"/>
        <w:rPr>
          <w:rFonts w:ascii="Times New Roman" w:hAnsi="Times New Roman" w:cs="Times New Roman"/>
        </w:rPr>
      </w:pPr>
    </w:p>
    <w:p w14:paraId="7B38F0E1" w14:textId="77777777" w:rsidR="002471B7" w:rsidRPr="00452D0F" w:rsidRDefault="002471B7">
      <w:pPr>
        <w:pStyle w:val="Corpotesto"/>
        <w:rPr>
          <w:rFonts w:ascii="Times New Roman" w:hAnsi="Times New Roman" w:cs="Times New Roman"/>
        </w:rPr>
      </w:pPr>
    </w:p>
    <w:p w14:paraId="527DE2B2" w14:textId="77777777" w:rsidR="002471B7" w:rsidRPr="00452D0F" w:rsidRDefault="002471B7">
      <w:pPr>
        <w:pStyle w:val="Corpotesto"/>
        <w:rPr>
          <w:rFonts w:ascii="Times New Roman" w:hAnsi="Times New Roman" w:cs="Times New Roman"/>
        </w:rPr>
      </w:pPr>
    </w:p>
    <w:p w14:paraId="426EA35A" w14:textId="77777777" w:rsidR="002471B7" w:rsidRPr="00452D0F" w:rsidRDefault="002471B7">
      <w:pPr>
        <w:pStyle w:val="Corpotesto"/>
        <w:rPr>
          <w:rFonts w:ascii="Times New Roman" w:hAnsi="Times New Roman" w:cs="Times New Roman"/>
        </w:rPr>
      </w:pPr>
    </w:p>
    <w:p w14:paraId="297D819F" w14:textId="77777777" w:rsidR="002471B7" w:rsidRPr="00452D0F" w:rsidRDefault="002471B7">
      <w:pPr>
        <w:pStyle w:val="Corpotesto"/>
        <w:spacing w:before="27"/>
        <w:rPr>
          <w:rFonts w:ascii="Times New Roman" w:hAnsi="Times New Roman" w:cs="Times New Roman"/>
        </w:rPr>
      </w:pPr>
    </w:p>
    <w:p w14:paraId="4EE28701" w14:textId="77777777" w:rsidR="002471B7" w:rsidRPr="00452D0F" w:rsidRDefault="00452D0F" w:rsidP="00452D0F">
      <w:pPr>
        <w:pStyle w:val="Corpotesto"/>
        <w:jc w:val="center"/>
        <w:rPr>
          <w:rFonts w:ascii="Times New Roman" w:hAnsi="Times New Roman" w:cs="Times New Roman"/>
          <w:b/>
          <w:lang w:val="it-IT"/>
        </w:rPr>
      </w:pPr>
      <w:r w:rsidRPr="00452D0F">
        <w:rPr>
          <w:rFonts w:ascii="Times New Roman" w:hAnsi="Times New Roman" w:cs="Times New Roman"/>
          <w:b/>
          <w:szCs w:val="22"/>
          <w:lang w:val="it-IT"/>
        </w:rPr>
        <w:t>Análise da cor e da poluição nos pontos de descarga de águas residuais</w:t>
      </w:r>
    </w:p>
    <w:p w14:paraId="63620DD3" w14:textId="77777777" w:rsidR="002471B7" w:rsidRPr="00452D0F" w:rsidRDefault="002471B7">
      <w:pPr>
        <w:pStyle w:val="Corpotesto"/>
        <w:spacing w:before="125"/>
        <w:rPr>
          <w:rFonts w:ascii="Times New Roman" w:hAnsi="Times New Roman" w:cs="Times New Roman"/>
          <w:b/>
          <w:lang w:val="it-IT"/>
        </w:rPr>
      </w:pPr>
    </w:p>
    <w:p w14:paraId="43B93709" w14:textId="77777777" w:rsidR="002471B7" w:rsidRPr="00452D0F" w:rsidRDefault="00452D0F">
      <w:pPr>
        <w:pStyle w:val="Corpotesto"/>
        <w:ind w:left="1" w:right="281"/>
        <w:jc w:val="center"/>
        <w:rPr>
          <w:rFonts w:ascii="Times New Roman" w:hAnsi="Times New Roman" w:cs="Times New Roman"/>
          <w:lang w:val="it-IT"/>
        </w:rPr>
      </w:pPr>
      <w:r w:rsidRPr="00452D0F">
        <w:rPr>
          <w:rFonts w:ascii="Times New Roman" w:hAnsi="Times New Roman" w:cs="Times New Roman"/>
          <w:lang w:val="it-IT"/>
        </w:rPr>
        <w:t xml:space="preserve">CENTRO DE RECURSOS </w:t>
      </w:r>
      <w:r w:rsidR="003463CF" w:rsidRPr="00452D0F">
        <w:rPr>
          <w:rFonts w:ascii="Times New Roman" w:hAnsi="Times New Roman" w:cs="Times New Roman"/>
          <w:lang w:val="it-IT"/>
        </w:rPr>
        <w:t>FLIGHT</w:t>
      </w:r>
      <w:r w:rsidR="003463CF" w:rsidRPr="00452D0F">
        <w:rPr>
          <w:rFonts w:ascii="Times New Roman" w:hAnsi="Times New Roman" w:cs="Times New Roman"/>
          <w:spacing w:val="-5"/>
          <w:lang w:val="it-IT"/>
        </w:rPr>
        <w:t xml:space="preserve"> </w:t>
      </w:r>
    </w:p>
    <w:p w14:paraId="338136E0" w14:textId="77777777" w:rsidR="002471B7" w:rsidRPr="00452D0F" w:rsidRDefault="002471B7">
      <w:pPr>
        <w:pStyle w:val="Corpotesto"/>
        <w:rPr>
          <w:rFonts w:ascii="Times New Roman" w:hAnsi="Times New Roman" w:cs="Times New Roman"/>
          <w:lang w:val="it-IT"/>
        </w:rPr>
      </w:pPr>
    </w:p>
    <w:p w14:paraId="7F230AB6" w14:textId="77777777" w:rsidR="002471B7" w:rsidRPr="00452D0F" w:rsidRDefault="002471B7">
      <w:pPr>
        <w:pStyle w:val="Corpotesto"/>
        <w:spacing w:before="42"/>
        <w:rPr>
          <w:rFonts w:ascii="Times New Roman" w:hAnsi="Times New Roman" w:cs="Times New Roman"/>
          <w:lang w:val="it-IT"/>
        </w:rPr>
      </w:pPr>
    </w:p>
    <w:p w14:paraId="7E5ED210" w14:textId="77777777" w:rsidR="002471B7" w:rsidRPr="00452D0F" w:rsidRDefault="00452D0F" w:rsidP="00452D0F">
      <w:pPr>
        <w:pStyle w:val="Corpotesto"/>
        <w:spacing w:before="102"/>
        <w:jc w:val="center"/>
        <w:rPr>
          <w:rFonts w:ascii="Times New Roman" w:hAnsi="Times New Roman" w:cs="Times New Roman"/>
          <w:sz w:val="20"/>
          <w:lang w:val="it-IT"/>
        </w:rPr>
      </w:pPr>
      <w:r w:rsidRPr="00452D0F">
        <w:rPr>
          <w:rFonts w:ascii="Times New Roman" w:hAnsi="Times New Roman" w:cs="Times New Roman"/>
          <w:noProof/>
          <w:lang w:val="it-IT" w:eastAsia="it-IT"/>
        </w:rPr>
        <w:drawing>
          <wp:anchor distT="0" distB="0" distL="0" distR="0" simplePos="0" relativeHeight="487587840" behindDoc="1" locked="0" layoutInCell="1" allowOverlap="1" wp14:anchorId="707859F9" wp14:editId="5420AB47">
            <wp:simplePos x="0" y="0"/>
            <wp:positionH relativeFrom="page">
              <wp:posOffset>2882900</wp:posOffset>
            </wp:positionH>
            <wp:positionV relativeFrom="paragraph">
              <wp:posOffset>651510</wp:posOffset>
            </wp:positionV>
            <wp:extent cx="1638300" cy="1155700"/>
            <wp:effectExtent l="1905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2D0F">
        <w:rPr>
          <w:rFonts w:ascii="Times New Roman" w:hAnsi="Times New Roman" w:cs="Times New Roman"/>
          <w:lang w:val="it-IT"/>
        </w:rPr>
        <w:t>Administração de Água e Saneamento de Gaziantep - TURQUIA</w:t>
      </w:r>
    </w:p>
    <w:p w14:paraId="16ADAA06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20"/>
          <w:lang w:val="it-IT"/>
        </w:rPr>
        <w:sectPr w:rsidR="002471B7" w:rsidRPr="00452D0F">
          <w:headerReference w:type="default" r:id="rId9"/>
          <w:footerReference w:type="default" r:id="rId10"/>
          <w:type w:val="continuous"/>
          <w:pgSz w:w="11910" w:h="16840"/>
          <w:pgMar w:top="1340" w:right="1417" w:bottom="1400" w:left="1700" w:header="510" w:footer="1213" w:gutter="0"/>
          <w:pgNumType w:start="1"/>
          <w:cols w:space="720"/>
        </w:sectPr>
      </w:pPr>
    </w:p>
    <w:p w14:paraId="1F60658C" w14:textId="77777777" w:rsidR="002471B7" w:rsidRPr="00452D0F" w:rsidRDefault="002471B7">
      <w:pPr>
        <w:pStyle w:val="Corpotesto"/>
        <w:spacing w:before="331"/>
        <w:rPr>
          <w:rFonts w:ascii="Times New Roman" w:hAnsi="Times New Roman" w:cs="Times New Roman"/>
          <w:sz w:val="36"/>
          <w:lang w:val="it-IT"/>
        </w:rPr>
      </w:pPr>
    </w:p>
    <w:p w14:paraId="50247CA2" w14:textId="77777777" w:rsidR="002471B7" w:rsidRPr="00452D0F" w:rsidRDefault="00452D0F">
      <w:pPr>
        <w:pStyle w:val="Titolo31"/>
        <w:rPr>
          <w:rFonts w:ascii="Times New Roman" w:hAnsi="Times New Roman" w:cs="Times New Roman"/>
        </w:rPr>
      </w:pPr>
      <w:r w:rsidRPr="00452D0F">
        <w:rPr>
          <w:rFonts w:ascii="Times New Roman" w:hAnsi="Times New Roman" w:cs="Times New Roman"/>
          <w:color w:val="C70F2D"/>
        </w:rPr>
        <w:t>Índice</w:t>
      </w:r>
    </w:p>
    <w:sdt>
      <w:sdtPr>
        <w:rPr>
          <w:rFonts w:ascii="Times New Roman" w:eastAsia="Arial MT" w:hAnsi="Times New Roman" w:cs="Times New Roman"/>
          <w:b w:val="0"/>
          <w:bCs w:val="0"/>
          <w:color w:val="auto"/>
          <w:sz w:val="22"/>
          <w:szCs w:val="22"/>
          <w:lang w:val="en-US"/>
        </w:rPr>
        <w:id w:val="3999656"/>
        <w:docPartObj>
          <w:docPartGallery w:val="Table of Contents"/>
          <w:docPartUnique/>
        </w:docPartObj>
      </w:sdtPr>
      <w:sdtEndPr/>
      <w:sdtContent>
        <w:p w14:paraId="22CE255A" w14:textId="77777777" w:rsidR="00452D0F" w:rsidRPr="00452D0F" w:rsidRDefault="00452D0F">
          <w:pPr>
            <w:pStyle w:val="Titolosommario"/>
            <w:rPr>
              <w:rFonts w:ascii="Times New Roman" w:hAnsi="Times New Roman" w:cs="Times New Roman"/>
            </w:rPr>
          </w:pPr>
        </w:p>
        <w:p w14:paraId="38D974FC" w14:textId="5488AE0D" w:rsidR="006445AC" w:rsidRDefault="004254EC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r w:rsidRPr="00452D0F">
            <w:rPr>
              <w:rFonts w:ascii="Times New Roman" w:hAnsi="Times New Roman" w:cs="Times New Roman"/>
              <w:lang w:val="it-IT"/>
            </w:rPr>
            <w:fldChar w:fldCharType="begin"/>
          </w:r>
          <w:r w:rsidR="00452D0F" w:rsidRPr="00452D0F">
            <w:rPr>
              <w:rFonts w:ascii="Times New Roman" w:hAnsi="Times New Roman" w:cs="Times New Roman"/>
              <w:lang w:val="it-IT"/>
            </w:rPr>
            <w:instrText xml:space="preserve"> TOC \o "1-3" \h \z \u </w:instrText>
          </w:r>
          <w:r w:rsidRPr="00452D0F">
            <w:rPr>
              <w:rFonts w:ascii="Times New Roman" w:hAnsi="Times New Roman" w:cs="Times New Roman"/>
              <w:lang w:val="it-IT"/>
            </w:rPr>
            <w:fldChar w:fldCharType="separate"/>
          </w:r>
          <w:hyperlink w:anchor="_Toc237361606" w:history="1">
            <w:r w:rsidR="006445AC" w:rsidRPr="005F3545">
              <w:rPr>
                <w:rStyle w:val="Collegamentoipertestuale"/>
                <w:noProof/>
              </w:rPr>
              <w:t>1.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INTRODUZIONE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_Toc237361606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2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0969B7CC" w14:textId="45FF5F89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07" w:history="1">
            <w:r w:rsidR="006445AC" w:rsidRPr="005F3545">
              <w:rPr>
                <w:rStyle w:val="Collegamentoipertestuale"/>
                <w:noProof/>
              </w:rPr>
              <w:t>2.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DESTINATARI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_Toc237361607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2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37BCD531" w14:textId="49B9A412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08" w:history="1">
            <w:r w:rsidR="006445AC" w:rsidRPr="005F3545">
              <w:rPr>
                <w:rStyle w:val="Collegamentoipertestuale"/>
                <w:noProof/>
              </w:rPr>
              <w:t>3.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SETTORE DI APPLICAZIONE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_Toc237361608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2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624B8899" w14:textId="0D532469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09" w:history="1">
            <w:r w:rsidR="006445AC" w:rsidRPr="005F3545">
              <w:rPr>
                <w:rStyle w:val="Collegamentoipertestuale"/>
                <w:noProof/>
              </w:rPr>
              <w:t>4.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TIPO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_Toc237361609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2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06C44095" w14:textId="628328C6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0" w:history="1">
            <w:r w:rsidR="006445AC" w:rsidRPr="005F3545">
              <w:rPr>
                <w:rStyle w:val="Collegamentoipertestuale"/>
                <w:noProof/>
              </w:rPr>
              <w:t>5.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DRONE UTILIZZATO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_Toc237361610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2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31EE564B" w14:textId="52A8A486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1" w:history="1">
            <w:r w:rsidR="006445AC" w:rsidRPr="005F3545">
              <w:rPr>
                <w:rStyle w:val="Collegamentoipertestuale"/>
                <w:noProof/>
              </w:rPr>
              <w:t>6.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DURATA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_Toc237361611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3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1F713DA3" w14:textId="20D04CFC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2" w:history="1">
            <w:r w:rsidR="006445AC" w:rsidRPr="005F3545">
              <w:rPr>
                <w:rStyle w:val="Collegamentoipertestuale"/>
                <w:noProof/>
              </w:rPr>
              <w:t>7.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OBIETTIVI DI APPRENDIMENTO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_Toc237361612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3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56564724" w14:textId="3D2FB6C3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3" w:history="1">
            <w:r w:rsidR="006445AC" w:rsidRPr="005F3545">
              <w:rPr>
                <w:rStyle w:val="Collegamentoipertestuale"/>
                <w:noProof/>
              </w:rPr>
              <w:t>8.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COMPETENZE CHIAVE SVILUPPATE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_Toc237361613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3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46F4215F" w14:textId="44236993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4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1.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Comunicazione e lingue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_Toc237361614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3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1EB10591" w14:textId="207CFE8F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5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2.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Competenze matematiche, scientifiche, tecniche e professionali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_Toc237361615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3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082F4D2B" w14:textId="54E9FD0F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6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3.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Competenze digitali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_Toc237361616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3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19B014A9" w14:textId="5DF289B9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7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4.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Competenze personali, sociali e professionali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_Toc237361617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4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1315470D" w14:textId="0A473DFB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8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5.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Sicurezza, qualità e sostenibilità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_Toc237361618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4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32538548" w14:textId="2150998D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19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6.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</w:rPr>
              <w:t>Cittadinanza e competenza culturale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_Toc237361619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4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492CE08A" w14:textId="4F5CE4B6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0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7.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Creatività, capacità di risoluzione dei problemi e spirito imprenditoriale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_Toc237361620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4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59AEEF9D" w14:textId="6F28BE16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1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8.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Apprendimento basato sul lavoro e integrazione nel mondo del lavoro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_Toc237361621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4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272B3FF1" w14:textId="74F90309" w:rsidR="006445AC" w:rsidRDefault="00E1663E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2" w:history="1">
            <w:r w:rsidR="006445AC" w:rsidRPr="005F3545">
              <w:rPr>
                <w:rStyle w:val="Collegamentoipertestuale"/>
                <w:noProof/>
              </w:rPr>
              <w:t>9.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PREREQUISITI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_Toc237361622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4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4140B53A" w14:textId="786BAFFC" w:rsidR="006445AC" w:rsidRDefault="00E1663E">
          <w:pPr>
            <w:pStyle w:val="Sommario2"/>
            <w:tabs>
              <w:tab w:val="left" w:pos="88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3" w:history="1">
            <w:r w:rsidR="006445AC" w:rsidRPr="005F3545">
              <w:rPr>
                <w:rStyle w:val="Collegamentoipertestuale"/>
                <w:noProof/>
              </w:rPr>
              <w:t>10.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SCHEMA DELLA LEZIONE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_Toc237361623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5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6A754025" w14:textId="22578091" w:rsidR="006445AC" w:rsidRDefault="00E1663E">
          <w:pPr>
            <w:pStyle w:val="Sommario2"/>
            <w:tabs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4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Fase 1 – Introduzione (Coinvolgimento e Contestualizzazione)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_Toc237361624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5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2F2AAF9F" w14:textId="25E21FE6" w:rsidR="006445AC" w:rsidRDefault="00E1663E">
          <w:pPr>
            <w:pStyle w:val="Sommario2"/>
            <w:tabs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5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Fase 2 – Esplorazione (Indagine e Confronto)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_Toc237361625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5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13A03AFC" w14:textId="4E9DBC72" w:rsidR="006445AC" w:rsidRDefault="00E1663E">
          <w:pPr>
            <w:pStyle w:val="Sommario2"/>
            <w:tabs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6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Fase 3 – Applicazione (Esercitazioni pratiche)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_Toc237361626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7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05038F52" w14:textId="57DB80DF" w:rsidR="006445AC" w:rsidRDefault="00E1663E">
          <w:pPr>
            <w:pStyle w:val="Sommario2"/>
            <w:tabs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7" w:history="1">
            <w:r w:rsidR="006445AC" w:rsidRPr="005F3545">
              <w:rPr>
                <w:rStyle w:val="Collegamentoipertestuale"/>
                <w:rFonts w:ascii="Times New Roman" w:hAnsi="Times New Roman" w:cs="Times New Roman"/>
                <w:noProof/>
                <w:lang w:val="it-IT"/>
              </w:rPr>
              <w:t>Fase 4 – Riflessione e Consolidamento (Presentazione)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_Toc237361627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8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749DF1FC" w14:textId="62B4E7D0" w:rsidR="006445AC" w:rsidRDefault="00E1663E">
          <w:pPr>
            <w:pStyle w:val="Sommario2"/>
            <w:tabs>
              <w:tab w:val="left" w:pos="88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8" w:history="1">
            <w:r w:rsidR="006445AC" w:rsidRPr="005F3545">
              <w:rPr>
                <w:rStyle w:val="Collegamentoipertestuale"/>
                <w:noProof/>
              </w:rPr>
              <w:t>11.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CRITERI DI VALUTAZIONE (Focus sull'analisi degli scarichi delle acque reflue e dell'inquinamento)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_Toc237361628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10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6A594F66" w14:textId="6D1E520D" w:rsidR="006445AC" w:rsidRDefault="00E1663E">
          <w:pPr>
            <w:pStyle w:val="Sommario2"/>
            <w:tabs>
              <w:tab w:val="left" w:pos="88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629" w:history="1">
            <w:r w:rsidR="006445AC" w:rsidRPr="005F3545">
              <w:rPr>
                <w:rStyle w:val="Collegamentoipertestuale"/>
                <w:noProof/>
              </w:rPr>
              <w:t>12.</w:t>
            </w:r>
            <w:r w:rsidR="006445AC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445AC" w:rsidRPr="005F3545">
              <w:rPr>
                <w:rStyle w:val="Collegamentoipertestuale"/>
                <w:noProof/>
              </w:rPr>
              <w:t>MATERIALI DIDATTICI</w:t>
            </w:r>
            <w:r w:rsidR="006445AC">
              <w:rPr>
                <w:noProof/>
                <w:webHidden/>
              </w:rPr>
              <w:tab/>
            </w:r>
            <w:r w:rsidR="006445AC">
              <w:rPr>
                <w:noProof/>
                <w:webHidden/>
              </w:rPr>
              <w:fldChar w:fldCharType="begin"/>
            </w:r>
            <w:r w:rsidR="006445AC">
              <w:rPr>
                <w:noProof/>
                <w:webHidden/>
              </w:rPr>
              <w:instrText xml:space="preserve"> PAGEREF _Toc237361629 \h </w:instrText>
            </w:r>
            <w:r w:rsidR="006445AC">
              <w:rPr>
                <w:noProof/>
                <w:webHidden/>
              </w:rPr>
            </w:r>
            <w:r w:rsidR="006445AC">
              <w:rPr>
                <w:noProof/>
                <w:webHidden/>
              </w:rPr>
              <w:fldChar w:fldCharType="separate"/>
            </w:r>
            <w:r w:rsidR="00915E9C">
              <w:rPr>
                <w:noProof/>
                <w:webHidden/>
              </w:rPr>
              <w:t>10</w:t>
            </w:r>
            <w:r w:rsidR="006445AC">
              <w:rPr>
                <w:noProof/>
                <w:webHidden/>
              </w:rPr>
              <w:fldChar w:fldCharType="end"/>
            </w:r>
          </w:hyperlink>
        </w:p>
        <w:p w14:paraId="6637AE68" w14:textId="7F47E9D2" w:rsidR="00452D0F" w:rsidRPr="00452D0F" w:rsidRDefault="004254EC">
          <w:pPr>
            <w:rPr>
              <w:rFonts w:ascii="Times New Roman" w:hAnsi="Times New Roman" w:cs="Times New Roman"/>
              <w:lang w:val="it-IT"/>
            </w:rPr>
          </w:pPr>
          <w:r w:rsidRPr="00452D0F">
            <w:rPr>
              <w:rFonts w:ascii="Times New Roman" w:hAnsi="Times New Roman" w:cs="Times New Roman"/>
              <w:lang w:val="it-IT"/>
            </w:rPr>
            <w:fldChar w:fldCharType="end"/>
          </w:r>
        </w:p>
      </w:sdtContent>
    </w:sdt>
    <w:p w14:paraId="012AAF24" w14:textId="77777777" w:rsidR="002471B7" w:rsidRPr="00452D0F" w:rsidRDefault="002471B7">
      <w:pPr>
        <w:pStyle w:val="Sommario21"/>
        <w:rPr>
          <w:rFonts w:ascii="Times New Roman" w:hAnsi="Times New Roman" w:cs="Times New Roman"/>
        </w:rPr>
        <w:sectPr w:rsidR="002471B7" w:rsidRPr="00452D0F">
          <w:pgSz w:w="11910" w:h="16840"/>
          <w:pgMar w:top="1340" w:right="1417" w:bottom="1400" w:left="1700" w:header="510" w:footer="1213" w:gutter="0"/>
          <w:cols w:space="720"/>
        </w:sectPr>
      </w:pPr>
    </w:p>
    <w:p w14:paraId="1E2681D5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0" w:name="_Toc237361606"/>
      <w:r w:rsidRPr="006445AC">
        <w:rPr>
          <w:color w:val="C00000"/>
        </w:rPr>
        <w:lastRenderedPageBreak/>
        <w:t>BREVE DESCRIÇÃO</w:t>
      </w:r>
      <w:bookmarkEnd w:id="0"/>
    </w:p>
    <w:p w14:paraId="464F84EC" w14:textId="77777777" w:rsidR="002471B7" w:rsidRPr="00452D0F" w:rsidRDefault="00452D0F" w:rsidP="00452D0F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40"/>
        <w:rPr>
          <w:rFonts w:eastAsia="Arial Narrow"/>
          <w:color w:val="000000"/>
        </w:rPr>
      </w:pPr>
      <w:r w:rsidRPr="00452D0F">
        <w:rPr>
          <w:rFonts w:eastAsia="Arial Narrow"/>
          <w:color w:val="000000"/>
        </w:rPr>
        <w:t>Os alunos realizarão uma simulação de inspeção digital utilizando drones nos estaleiros de construção de linhas de transmissão onde são instaladas tubagens de grande dimensão. O objetivo é analisar a segurança das escavações, o alinhamento das condutas e a densidade de poeiras/gases no ambiente de construção.</w:t>
      </w:r>
    </w:p>
    <w:p w14:paraId="73AB2294" w14:textId="77777777" w:rsidR="00452D0F" w:rsidRPr="00452D0F" w:rsidRDefault="00452D0F">
      <w:pPr>
        <w:pStyle w:val="Corpotesto"/>
        <w:spacing w:before="118"/>
        <w:rPr>
          <w:rFonts w:ascii="Times New Roman" w:hAnsi="Times New Roman" w:cs="Times New Roman"/>
          <w:lang w:val="it-IT"/>
        </w:rPr>
      </w:pPr>
    </w:p>
    <w:p w14:paraId="075A8799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1" w:name="_Toc237361607"/>
      <w:r w:rsidRPr="006445AC">
        <w:rPr>
          <w:color w:val="C00000"/>
        </w:rPr>
        <w:t>PÚBLICO-ALVO</w:t>
      </w:r>
      <w:bookmarkEnd w:id="1"/>
    </w:p>
    <w:p w14:paraId="3710A790" w14:textId="77777777" w:rsidR="00452D0F" w:rsidRPr="00C81855" w:rsidRDefault="00452D0F" w:rsidP="00943C46">
      <w:pPr>
        <w:pStyle w:val="Normale1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15</w:t>
      </w:r>
    </w:p>
    <w:p w14:paraId="14F914E2" w14:textId="77777777" w:rsidR="00452D0F" w:rsidRPr="00C81855" w:rsidRDefault="00452D0F" w:rsidP="00943C46">
      <w:pPr>
        <w:pStyle w:val="Normale1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16</w:t>
      </w:r>
    </w:p>
    <w:p w14:paraId="32A2E636" w14:textId="77777777" w:rsidR="00452D0F" w:rsidRPr="00C81855" w:rsidRDefault="00452D0F" w:rsidP="00943C46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17</w:t>
      </w:r>
    </w:p>
    <w:p w14:paraId="2E6683BB" w14:textId="77777777" w:rsidR="00452D0F" w:rsidRPr="00C81855" w:rsidRDefault="00452D0F" w:rsidP="00943C46">
      <w:pPr>
        <w:pStyle w:val="Normale1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18</w:t>
      </w:r>
    </w:p>
    <w:p w14:paraId="2DD855CE" w14:textId="77777777" w:rsidR="00452D0F" w:rsidRPr="00C81855" w:rsidRDefault="00452D0F" w:rsidP="00943C46">
      <w:pPr>
        <w:pStyle w:val="Normale1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Mais de 18 anos</w:t>
      </w:r>
    </w:p>
    <w:p w14:paraId="5F609481" w14:textId="77777777" w:rsidR="002471B7" w:rsidRPr="00452D0F" w:rsidRDefault="002471B7">
      <w:pPr>
        <w:pStyle w:val="Corpotesto"/>
        <w:spacing w:before="157"/>
        <w:rPr>
          <w:rFonts w:ascii="Times New Roman" w:hAnsi="Times New Roman" w:cs="Times New Roman"/>
        </w:rPr>
      </w:pPr>
    </w:p>
    <w:p w14:paraId="172DFC72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2" w:name="_Toc237361608"/>
      <w:r w:rsidRPr="006445AC">
        <w:rPr>
          <w:color w:val="C00000"/>
        </w:rPr>
        <w:t xml:space="preserve">ÁREA </w:t>
      </w:r>
      <w:r w:rsidR="00783EC4" w:rsidRPr="006445AC">
        <w:rPr>
          <w:color w:val="C00000"/>
        </w:rPr>
        <w:t/>
      </w:r>
      <w:r w:rsidRPr="006445AC">
        <w:rPr>
          <w:color w:val="C00000"/>
        </w:rPr>
        <w:t>DISCIPLINAR</w:t>
      </w:r>
      <w:bookmarkEnd w:id="2"/>
    </w:p>
    <w:p w14:paraId="5A3A6440" w14:textId="77777777" w:rsidR="00452D0F" w:rsidRPr="00452D0F" w:rsidRDefault="00452D0F" w:rsidP="00452D0F">
      <w:pPr>
        <w:pStyle w:val="Titolo11"/>
        <w:tabs>
          <w:tab w:val="left" w:pos="719"/>
        </w:tabs>
        <w:spacing w:before="1"/>
        <w:ind w:firstLine="0"/>
        <w:rPr>
          <w:rFonts w:ascii="Times New Roman" w:hAnsi="Times New Roman" w:cs="Times New Roman"/>
          <w:color w:val="C70F2D"/>
          <w:w w:val="85"/>
        </w:rPr>
      </w:pPr>
    </w:p>
    <w:p w14:paraId="0D24C5FE" w14:textId="77777777" w:rsidR="00452D0F" w:rsidRDefault="00452D0F" w:rsidP="00943C46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Agricultura</w:t>
      </w:r>
    </w:p>
    <w:p w14:paraId="56CC5379" w14:textId="77777777" w:rsidR="00452D0F" w:rsidRPr="00555343" w:rsidRDefault="00452D0F" w:rsidP="00943C46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Resposta a emergências</w:t>
      </w:r>
    </w:p>
    <w:p w14:paraId="77AB3D9E" w14:textId="77777777" w:rsidR="00452D0F" w:rsidRPr="00555343" w:rsidRDefault="00452D0F" w:rsidP="00943C46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Construção</w:t>
      </w:r>
    </w:p>
    <w:p w14:paraId="7F67CF7B" w14:textId="77777777" w:rsidR="00452D0F" w:rsidRPr="00555343" w:rsidRDefault="00452D0F" w:rsidP="00943C46">
      <w:pPr>
        <w:pStyle w:val="Normale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Gestão da água</w:t>
      </w:r>
    </w:p>
    <w:p w14:paraId="4C8F8FE7" w14:textId="77777777" w:rsidR="00452D0F" w:rsidRPr="00555343" w:rsidRDefault="00452D0F" w:rsidP="00943C46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Proteção ambiental</w:t>
      </w:r>
    </w:p>
    <w:p w14:paraId="3A907240" w14:textId="77777777" w:rsidR="00452D0F" w:rsidRDefault="00452D0F" w:rsidP="00943C46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>
        <w:rPr>
          <w:rFonts w:eastAsia="Arial Narrow"/>
          <w:color w:val="000000"/>
        </w:rPr>
        <w:t>Outro</w:t>
      </w:r>
    </w:p>
    <w:p w14:paraId="527BD937" w14:textId="77777777" w:rsidR="002471B7" w:rsidRPr="00452D0F" w:rsidRDefault="002471B7">
      <w:pPr>
        <w:pStyle w:val="Corpotesto"/>
        <w:spacing w:before="157"/>
        <w:rPr>
          <w:rFonts w:ascii="Times New Roman" w:hAnsi="Times New Roman" w:cs="Times New Roman"/>
        </w:rPr>
      </w:pPr>
    </w:p>
    <w:p w14:paraId="7448F642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3" w:name="_Toc237361609"/>
      <w:r w:rsidRPr="006445AC">
        <w:rPr>
          <w:color w:val="C00000"/>
        </w:rPr>
        <w:t>TIPO</w:t>
      </w:r>
      <w:bookmarkEnd w:id="3"/>
    </w:p>
    <w:p w14:paraId="2E1C35AB" w14:textId="77777777" w:rsidR="00452D0F" w:rsidRPr="00555343" w:rsidRDefault="00452D0F" w:rsidP="00943C46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Plano de aula</w:t>
      </w:r>
    </w:p>
    <w:p w14:paraId="0B43A5FC" w14:textId="77777777" w:rsidR="00452D0F" w:rsidRPr="00555343" w:rsidRDefault="00452D0F" w:rsidP="00943C46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Projeto</w:t>
      </w:r>
    </w:p>
    <w:p w14:paraId="3D436540" w14:textId="77777777" w:rsidR="00452D0F" w:rsidRPr="00555343" w:rsidRDefault="00452D0F" w:rsidP="00943C46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Atividade</w:t>
      </w:r>
    </w:p>
    <w:p w14:paraId="5D9024A3" w14:textId="77777777" w:rsidR="002471B7" w:rsidRPr="00452D0F" w:rsidRDefault="002471B7">
      <w:pPr>
        <w:pStyle w:val="Corpotesto"/>
        <w:spacing w:before="155"/>
        <w:rPr>
          <w:rFonts w:ascii="Times New Roman" w:hAnsi="Times New Roman" w:cs="Times New Roman"/>
        </w:rPr>
      </w:pPr>
    </w:p>
    <w:p w14:paraId="7DDA59A0" w14:textId="77777777" w:rsidR="002471B7" w:rsidRPr="006445AC" w:rsidRDefault="003463C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4" w:name="_Toc237361610"/>
      <w:r w:rsidRPr="006445AC">
        <w:rPr>
          <w:color w:val="C00000"/>
        </w:rPr>
        <w:t>DRONE UTILIZADO</w:t>
      </w:r>
      <w:bookmarkEnd w:id="4"/>
    </w:p>
    <w:p w14:paraId="3CAD5C37" w14:textId="77777777" w:rsidR="00452D0F" w:rsidRPr="00452D0F" w:rsidRDefault="00452D0F" w:rsidP="00452D0F">
      <w:pPr>
        <w:pStyle w:val="Titolo11"/>
        <w:tabs>
          <w:tab w:val="left" w:pos="719"/>
        </w:tabs>
        <w:spacing w:before="1"/>
        <w:ind w:firstLine="0"/>
        <w:rPr>
          <w:rFonts w:ascii="Times New Roman" w:hAnsi="Times New Roman" w:cs="Times New Roman"/>
          <w:color w:val="C70F2D"/>
          <w:w w:val="85"/>
        </w:rPr>
      </w:pPr>
    </w:p>
    <w:p w14:paraId="61B78504" w14:textId="77777777" w:rsidR="00452D0F" w:rsidRPr="00555343" w:rsidRDefault="00452D0F" w:rsidP="00943C46">
      <w:pPr>
        <w:pStyle w:val="Normale1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Drone personalizado</w:t>
      </w:r>
    </w:p>
    <w:p w14:paraId="5876DEE4" w14:textId="77777777" w:rsidR="00452D0F" w:rsidRPr="00555343" w:rsidRDefault="00452D0F" w:rsidP="00943C46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Drone comercial (DJI)</w:t>
      </w:r>
    </w:p>
    <w:p w14:paraId="6351B501" w14:textId="77777777" w:rsidR="002471B7" w:rsidRPr="00452D0F" w:rsidRDefault="002471B7">
      <w:pPr>
        <w:pStyle w:val="Paragrafoelenco"/>
        <w:rPr>
          <w:rFonts w:ascii="Times New Roman" w:hAnsi="Times New Roman" w:cs="Times New Roman"/>
          <w:sz w:val="24"/>
        </w:rPr>
        <w:sectPr w:rsidR="002471B7" w:rsidRPr="00452D0F" w:rsidSect="006445AC">
          <w:headerReference w:type="default" r:id="rId11"/>
          <w:footerReference w:type="default" r:id="rId12"/>
          <w:pgSz w:w="11910" w:h="16840"/>
          <w:pgMar w:top="1702" w:right="1417" w:bottom="1400" w:left="1700" w:header="331" w:footer="1213" w:gutter="0"/>
          <w:pgNumType w:start="2"/>
          <w:cols w:space="720"/>
        </w:sectPr>
      </w:pPr>
    </w:p>
    <w:p w14:paraId="5099E1F2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5" w:name="_Toc237361611"/>
      <w:r w:rsidRPr="006445AC">
        <w:rPr>
          <w:color w:val="C00000"/>
        </w:rPr>
        <w:lastRenderedPageBreak/>
        <w:t>DURAÇÃO</w:t>
      </w:r>
      <w:bookmarkEnd w:id="5"/>
    </w:p>
    <w:p w14:paraId="3A7DE10C" w14:textId="77777777" w:rsidR="00452D0F" w:rsidRPr="00452D0F" w:rsidRDefault="00452D0F" w:rsidP="007D6D4E">
      <w:pPr>
        <w:pStyle w:val="Titolo11"/>
        <w:tabs>
          <w:tab w:val="left" w:pos="719"/>
        </w:tabs>
        <w:spacing w:before="86"/>
        <w:rPr>
          <w:rFonts w:ascii="Times New Roman" w:hAnsi="Times New Roman" w:cs="Times New Roman"/>
          <w:color w:val="C70F2D"/>
          <w:w w:val="85"/>
        </w:rPr>
      </w:pPr>
    </w:p>
    <w:p w14:paraId="0A2F64ED" w14:textId="77777777" w:rsidR="00452D0F" w:rsidRPr="00555343" w:rsidRDefault="00452D0F" w:rsidP="00943C46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 Narrow"/>
        </w:rPr>
      </w:pPr>
      <w:r w:rsidRPr="00555343">
        <w:rPr>
          <w:rFonts w:eastAsia="Arial Narrow"/>
        </w:rPr>
        <w:t xml:space="preserve">1 aula de 45 minutos </w:t>
      </w:r>
    </w:p>
    <w:p w14:paraId="573F8A39" w14:textId="77777777" w:rsidR="00452D0F" w:rsidRPr="00555343" w:rsidRDefault="00452D0F" w:rsidP="00943C46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aula de 60 minutos</w:t>
      </w:r>
    </w:p>
    <w:p w14:paraId="3BA69A67" w14:textId="77777777" w:rsidR="00452D0F" w:rsidRPr="00555343" w:rsidRDefault="00452D0F" w:rsidP="00943C46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bloco de 90 minutos</w:t>
      </w:r>
    </w:p>
    <w:p w14:paraId="017E3844" w14:textId="77777777" w:rsidR="00452D0F" w:rsidRPr="00555343" w:rsidRDefault="00452D0F" w:rsidP="00943C46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2 aulas de 45 minutos</w:t>
      </w:r>
    </w:p>
    <w:p w14:paraId="624129D2" w14:textId="77777777" w:rsidR="00452D0F" w:rsidRPr="00555343" w:rsidRDefault="00452D0F" w:rsidP="00943C46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2 aulas de 60 minutos</w:t>
      </w:r>
    </w:p>
    <w:p w14:paraId="78EE4211" w14:textId="77777777" w:rsidR="00452D0F" w:rsidRPr="007C79DE" w:rsidRDefault="00452D0F" w:rsidP="00943C46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7C79DE">
        <w:rPr>
          <w:rFonts w:eastAsia="Arial Narrow"/>
        </w:rPr>
        <w:t>Sessão dupla (2 × 60 minutos) com trabalhos de casa facultativos baseados em projetos.</w:t>
      </w:r>
    </w:p>
    <w:p w14:paraId="6769773E" w14:textId="77777777" w:rsidR="002471B7" w:rsidRPr="00452D0F" w:rsidRDefault="002471B7">
      <w:pPr>
        <w:pStyle w:val="Corpotesto"/>
        <w:spacing w:before="158"/>
        <w:rPr>
          <w:rFonts w:ascii="Times New Roman" w:hAnsi="Times New Roman" w:cs="Times New Roman"/>
          <w:lang w:val="it-IT"/>
        </w:rPr>
      </w:pPr>
    </w:p>
    <w:p w14:paraId="5410631C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6" w:name="_Toc237361612"/>
      <w:r w:rsidRPr="006445AC">
        <w:rPr>
          <w:color w:val="C00000"/>
        </w:rPr>
        <w:t>OBJETIVOS DE APRENDIZAGEM</w:t>
      </w:r>
      <w:bookmarkEnd w:id="6"/>
    </w:p>
    <w:p w14:paraId="13B6FDFE" w14:textId="77777777" w:rsidR="00452D0F" w:rsidRPr="00452D0F" w:rsidRDefault="00452D0F" w:rsidP="00452D0F">
      <w:pPr>
        <w:pStyle w:val="Corpotesto"/>
        <w:spacing w:before="120"/>
        <w:rPr>
          <w:rFonts w:ascii="Times New Roman" w:eastAsia="Arial Narrow" w:hAnsi="Times New Roman" w:cs="Times New Roman"/>
          <w:lang w:val="it-IT" w:eastAsia="it-IT"/>
        </w:rPr>
      </w:pPr>
      <w:r w:rsidRPr="00452D0F">
        <w:rPr>
          <w:rFonts w:ascii="Times New Roman" w:eastAsia="Arial Narrow" w:hAnsi="Times New Roman" w:cs="Times New Roman"/>
          <w:b/>
          <w:lang w:val="it-IT" w:eastAsia="it-IT"/>
        </w:rPr>
        <w:t xml:space="preserve">Monitorização dos progressos: os </w:t>
      </w:r>
      <w:r w:rsidRPr="00452D0F">
        <w:rPr>
          <w:rFonts w:ascii="Times New Roman" w:eastAsia="Arial Narrow" w:hAnsi="Times New Roman" w:cs="Times New Roman"/>
          <w:lang w:val="it-IT" w:eastAsia="it-IT"/>
        </w:rPr>
        <w:t>alunos monitorizarão os progressos diários das operações de instalação e soldadura dos tubos a partir de uma vista aérea, utilizando uma câmara de drone, e compará-los-ão com o programa de trabalho planeado.</w:t>
      </w:r>
    </w:p>
    <w:p w14:paraId="6E3AC46D" w14:textId="77777777" w:rsidR="00452D0F" w:rsidRPr="00452D0F" w:rsidRDefault="00452D0F" w:rsidP="00452D0F">
      <w:pPr>
        <w:pStyle w:val="Corpotesto"/>
        <w:spacing w:before="120"/>
        <w:rPr>
          <w:rFonts w:ascii="Times New Roman" w:hAnsi="Times New Roman" w:cs="Times New Roman"/>
          <w:lang w:val="it-IT"/>
        </w:rPr>
      </w:pPr>
      <w:r w:rsidRPr="00452D0F">
        <w:rPr>
          <w:rFonts w:ascii="Times New Roman" w:hAnsi="Times New Roman" w:cs="Times New Roman"/>
          <w:b/>
          <w:lang w:val="it-IT"/>
        </w:rPr>
        <w:t xml:space="preserve">Análise do risco ambiental: os </w:t>
      </w:r>
      <w:r w:rsidRPr="00452D0F">
        <w:rPr>
          <w:rFonts w:ascii="Times New Roman" w:hAnsi="Times New Roman" w:cs="Times New Roman"/>
          <w:lang w:val="it-IT"/>
        </w:rPr>
        <w:t>alunos criarão um relatório OHS (saúde e segurança no trabalho), medindo a densidade das poeiras geradas durante a escavação e a acumulação de gases de escape (COV) provenientes de maquinaria pesada, utilizando a câmara e os sensores do drone.</w:t>
      </w:r>
    </w:p>
    <w:p w14:paraId="5F8E6A8E" w14:textId="77777777" w:rsidR="002471B7" w:rsidRDefault="00452D0F" w:rsidP="00452D0F">
      <w:pPr>
        <w:pStyle w:val="Corpotesto"/>
        <w:spacing w:before="120"/>
        <w:rPr>
          <w:rFonts w:ascii="Times New Roman" w:hAnsi="Times New Roman" w:cs="Times New Roman"/>
          <w:lang w:val="it-IT"/>
        </w:rPr>
      </w:pPr>
      <w:r w:rsidRPr="00452D0F">
        <w:rPr>
          <w:rFonts w:ascii="Times New Roman" w:hAnsi="Times New Roman" w:cs="Times New Roman"/>
          <w:b/>
          <w:lang w:val="it-IT"/>
        </w:rPr>
        <w:t>Observação topográfica: os alunos</w:t>
      </w:r>
      <w:r w:rsidRPr="00452D0F">
        <w:rPr>
          <w:rFonts w:ascii="Times New Roman" w:hAnsi="Times New Roman" w:cs="Times New Roman"/>
          <w:lang w:val="it-IT"/>
        </w:rPr>
        <w:t xml:space="preserve"> utilizarão os dados da pressão barométrica para analisar as diferenças de altitude ao longo do percurso da conduta e o impacto da inclinação na segurança da linha.</w:t>
      </w:r>
    </w:p>
    <w:p w14:paraId="759AA538" w14:textId="77777777" w:rsidR="00452D0F" w:rsidRPr="00452D0F" w:rsidRDefault="00452D0F" w:rsidP="00452D0F">
      <w:pPr>
        <w:pStyle w:val="Corpotesto"/>
        <w:spacing w:before="120"/>
        <w:rPr>
          <w:rFonts w:ascii="Times New Roman" w:hAnsi="Times New Roman" w:cs="Times New Roman"/>
          <w:lang w:val="it-IT"/>
        </w:rPr>
      </w:pPr>
    </w:p>
    <w:p w14:paraId="48C15B2A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7" w:name="_Toc237361613"/>
      <w:r w:rsidRPr="006445AC">
        <w:rPr>
          <w:color w:val="C00000"/>
        </w:rPr>
        <w:t>COMPETÊNCIAS-CHAVE DESENVOLVIDAS</w:t>
      </w:r>
      <w:bookmarkEnd w:id="7"/>
    </w:p>
    <w:p w14:paraId="3CD343FB" w14:textId="77777777" w:rsidR="00943C46" w:rsidRPr="00555343" w:rsidRDefault="00943C46" w:rsidP="00943C46">
      <w:pPr>
        <w:pStyle w:val="Titolo2"/>
        <w:widowControl/>
        <w:numPr>
          <w:ilvl w:val="0"/>
          <w:numId w:val="3"/>
        </w:numPr>
        <w:autoSpaceDE/>
        <w:autoSpaceDN/>
        <w:spacing w:before="400"/>
        <w:ind w:left="644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8" w:name="_Toc235204324"/>
      <w:bookmarkStart w:id="9" w:name="_Toc235438081"/>
      <w:bookmarkStart w:id="10" w:name="_Toc235444974"/>
      <w:bookmarkStart w:id="11" w:name="_Toc235527335"/>
      <w:bookmarkStart w:id="12" w:name="_Toc235531538"/>
      <w:bookmarkStart w:id="13" w:name="_Toc235607413"/>
      <w:bookmarkStart w:id="14" w:name="_Toc235610665"/>
      <w:bookmarkStart w:id="15" w:name="_Toc235695604"/>
      <w:bookmarkStart w:id="16" w:name="_Toc237361614"/>
      <w:r w:rsidRPr="00555343">
        <w:rPr>
          <w:rFonts w:ascii="Times New Roman" w:hAnsi="Times New Roman" w:cs="Times New Roman"/>
          <w:color w:val="auto"/>
          <w:sz w:val="24"/>
          <w:szCs w:val="24"/>
        </w:rPr>
        <w:t>Comunicação e línguas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0FE3D957" w14:textId="77777777" w:rsidR="00943C46" w:rsidRPr="007C79DE" w:rsidRDefault="00943C46" w:rsidP="00943C46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de literacia (compreensão e produção de textos escritos/orais)</w:t>
      </w:r>
    </w:p>
    <w:p w14:paraId="33159A53" w14:textId="77777777" w:rsidR="00943C46" w:rsidRPr="00555343" w:rsidRDefault="00943C46" w:rsidP="00943C46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Comunicação em contextos profissionais</w:t>
      </w:r>
    </w:p>
    <w:p w14:paraId="5ECE3313" w14:textId="77777777" w:rsidR="00943C46" w:rsidRPr="00555343" w:rsidRDefault="00943C46" w:rsidP="00943C46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multilingue</w:t>
      </w:r>
    </w:p>
    <w:p w14:paraId="278A4056" w14:textId="77777777" w:rsidR="00943C46" w:rsidRPr="00555343" w:rsidRDefault="00943C46" w:rsidP="00943C4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17" w:name="_Toc235204325"/>
    </w:p>
    <w:p w14:paraId="7DD2F450" w14:textId="77777777" w:rsidR="00943C46" w:rsidRPr="00511862" w:rsidRDefault="00943C46" w:rsidP="00943C46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ind w:left="644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18" w:name="_Toc235438082"/>
      <w:bookmarkStart w:id="19" w:name="_Toc235444975"/>
      <w:bookmarkStart w:id="20" w:name="_Toc235527336"/>
      <w:bookmarkStart w:id="21" w:name="_Toc235531539"/>
      <w:bookmarkStart w:id="22" w:name="_Toc235607414"/>
      <w:bookmarkStart w:id="23" w:name="_Toc235610666"/>
      <w:bookmarkStart w:id="24" w:name="_Toc235695605"/>
      <w:bookmarkStart w:id="25" w:name="_Toc237361615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Competências matemáticas, científicas, técnicas e profissionais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20F38F6F" w14:textId="77777777" w:rsidR="00943C46" w:rsidRPr="00555343" w:rsidRDefault="00943C46" w:rsidP="00943C46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matemática</w:t>
      </w:r>
    </w:p>
    <w:p w14:paraId="3AD25E3B" w14:textId="77777777" w:rsidR="00943C46" w:rsidRPr="007C79DE" w:rsidRDefault="00943C46" w:rsidP="00943C46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científica, tecnológica e de engenharia (STEM)</w:t>
      </w:r>
    </w:p>
    <w:p w14:paraId="3375CD29" w14:textId="77777777" w:rsidR="00943C46" w:rsidRPr="007C79DE" w:rsidRDefault="00943C46" w:rsidP="00943C46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Competências numéricas aplicadas às tarefas profissionais</w:t>
      </w:r>
    </w:p>
    <w:p w14:paraId="494C5B8F" w14:textId="77777777" w:rsidR="00943C46" w:rsidRPr="007C79DE" w:rsidRDefault="00943C46" w:rsidP="00943C46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Interpretação de informações técnicas (manuais, diagramas, normas)</w:t>
      </w:r>
    </w:p>
    <w:p w14:paraId="11616999" w14:textId="77777777" w:rsidR="00943C46" w:rsidRPr="00555343" w:rsidRDefault="00943C46" w:rsidP="00943C46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Competências profissionais/técnicas</w:t>
      </w:r>
    </w:p>
    <w:p w14:paraId="611CD498" w14:textId="77777777" w:rsidR="00943C46" w:rsidRPr="00555343" w:rsidRDefault="00943C46" w:rsidP="00943C46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Execução de tarefas práticas</w:t>
      </w:r>
    </w:p>
    <w:p w14:paraId="2A14A609" w14:textId="77777777" w:rsidR="00943C46" w:rsidRPr="00555343" w:rsidRDefault="00943C46" w:rsidP="00943C4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26" w:name="_Toc235204326"/>
    </w:p>
    <w:p w14:paraId="75326070" w14:textId="77777777" w:rsidR="00943C46" w:rsidRPr="00555343" w:rsidRDefault="00943C46" w:rsidP="00943C46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ind w:left="644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7" w:name="_Toc235438083"/>
      <w:bookmarkStart w:id="28" w:name="_Toc235444976"/>
      <w:bookmarkStart w:id="29" w:name="_Toc235527337"/>
      <w:bookmarkStart w:id="30" w:name="_Toc235531540"/>
      <w:bookmarkStart w:id="31" w:name="_Toc235607415"/>
      <w:bookmarkStart w:id="32" w:name="_Toc235610667"/>
      <w:bookmarkStart w:id="33" w:name="_Toc235695606"/>
      <w:bookmarkStart w:id="34" w:name="_Toc237361616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Competências digitais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28AA993B" w14:textId="77777777" w:rsidR="00943C46" w:rsidRPr="007C79DE" w:rsidRDefault="00943C46" w:rsidP="00943C46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digital (literacia digital geral)</w:t>
      </w:r>
    </w:p>
    <w:p w14:paraId="33C53FAE" w14:textId="77777777" w:rsidR="00943C46" w:rsidRPr="007C79DE" w:rsidRDefault="00943C46" w:rsidP="00943C46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Utilização de ferramentas digitais em contexto profissional</w:t>
      </w:r>
    </w:p>
    <w:p w14:paraId="3128C87C" w14:textId="77777777" w:rsidR="00943C46" w:rsidRPr="007C79DE" w:rsidRDefault="00943C46" w:rsidP="00943C4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35" w:name="_Toc235204327"/>
    </w:p>
    <w:p w14:paraId="04A00176" w14:textId="77777777" w:rsidR="00943C46" w:rsidRPr="00555343" w:rsidRDefault="00943C46" w:rsidP="00943C46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ind w:left="644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6" w:name="_Toc235438084"/>
      <w:bookmarkStart w:id="37" w:name="_Toc235444977"/>
      <w:bookmarkStart w:id="38" w:name="_Toc235527338"/>
      <w:bookmarkStart w:id="39" w:name="_Toc235531541"/>
      <w:bookmarkStart w:id="40" w:name="_Toc235607416"/>
      <w:bookmarkStart w:id="41" w:name="_Toc235610668"/>
      <w:bookmarkStart w:id="42" w:name="_Toc235695607"/>
      <w:bookmarkStart w:id="43" w:name="_Toc237361617"/>
      <w:r w:rsidRPr="00555343">
        <w:rPr>
          <w:rFonts w:ascii="Times New Roman" w:hAnsi="Times New Roman" w:cs="Times New Roman"/>
          <w:color w:val="auto"/>
          <w:sz w:val="24"/>
          <w:szCs w:val="24"/>
        </w:rPr>
        <w:lastRenderedPageBreak/>
        <w:t>Competências pessoais, sociais e profissionais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0964B921" w14:textId="77777777" w:rsidR="00943C46" w:rsidRPr="007C79DE" w:rsidRDefault="00943C46" w:rsidP="00943C46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pessoal, social e de aprendizagem</w:t>
      </w:r>
    </w:p>
    <w:p w14:paraId="781ECF5F" w14:textId="77777777" w:rsidR="00943C46" w:rsidRPr="00555343" w:rsidRDefault="00943C46" w:rsidP="00943C46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Trabalho em equipa e colaboração</w:t>
      </w:r>
    </w:p>
    <w:p w14:paraId="51066C0B" w14:textId="77777777" w:rsidR="00943C46" w:rsidRPr="00555343" w:rsidRDefault="00943C46" w:rsidP="00943C46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Autonomia e responsabilidade</w:t>
      </w:r>
    </w:p>
    <w:p w14:paraId="7E6BB7A3" w14:textId="77777777" w:rsidR="00943C46" w:rsidRPr="007C79DE" w:rsidRDefault="00943C46" w:rsidP="00943C46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Ética de trabalho e comportamento profissional</w:t>
      </w:r>
    </w:p>
    <w:p w14:paraId="0570D9A9" w14:textId="77777777" w:rsidR="00943C46" w:rsidRPr="00555343" w:rsidRDefault="00943C46" w:rsidP="00943C46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Adaptabilidade e flexibilidade</w:t>
      </w:r>
    </w:p>
    <w:p w14:paraId="555ADC2B" w14:textId="77777777" w:rsidR="00943C46" w:rsidRPr="00555343" w:rsidRDefault="00943C46" w:rsidP="00943C46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Colaboração com supervisores e colegas</w:t>
      </w:r>
    </w:p>
    <w:p w14:paraId="19BD4B2B" w14:textId="77777777" w:rsidR="00943C46" w:rsidRPr="00555343" w:rsidRDefault="00943C46" w:rsidP="00943C4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44" w:name="_Toc235204328"/>
    </w:p>
    <w:p w14:paraId="0DF97988" w14:textId="77777777" w:rsidR="00943C46" w:rsidRPr="00555343" w:rsidRDefault="00943C46" w:rsidP="00943C46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ind w:left="644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5" w:name="_Toc235438085"/>
      <w:bookmarkStart w:id="46" w:name="_Toc235444978"/>
      <w:bookmarkStart w:id="47" w:name="_Toc235527339"/>
      <w:bookmarkStart w:id="48" w:name="_Toc235531542"/>
      <w:bookmarkStart w:id="49" w:name="_Toc235607417"/>
      <w:bookmarkStart w:id="50" w:name="_Toc235610669"/>
      <w:bookmarkStart w:id="51" w:name="_Toc235695608"/>
      <w:bookmarkStart w:id="52" w:name="_Toc237361618"/>
      <w:r w:rsidRPr="00555343">
        <w:rPr>
          <w:rFonts w:ascii="Times New Roman" w:hAnsi="Times New Roman" w:cs="Times New Roman"/>
          <w:color w:val="auto"/>
          <w:sz w:val="24"/>
          <w:szCs w:val="24"/>
        </w:rPr>
        <w:t>Segurança, qualidade e sustentabilidade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36B7FFC4" w14:textId="77777777" w:rsidR="00943C46" w:rsidRPr="007C79DE" w:rsidRDefault="00943C46" w:rsidP="00943C46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Aplicação das normas em matéria de saúde e segurança (OHS/SST)</w:t>
      </w:r>
    </w:p>
    <w:p w14:paraId="4BDBE63B" w14:textId="77777777" w:rsidR="00943C46" w:rsidRPr="007C79DE" w:rsidRDefault="00943C46" w:rsidP="00943C46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Procedimentos de qualidade e normas no local de trabalho</w:t>
      </w:r>
    </w:p>
    <w:p w14:paraId="4E1C5214" w14:textId="77777777" w:rsidR="00943C46" w:rsidRPr="00555343" w:rsidRDefault="00943C46" w:rsidP="00943C46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Consciência ambiental e de sustentabilidade</w:t>
      </w:r>
    </w:p>
    <w:p w14:paraId="2F85B1A4" w14:textId="77777777" w:rsidR="00943C46" w:rsidRPr="00555343" w:rsidRDefault="00943C46" w:rsidP="00943C4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53" w:name="_Toc235204329"/>
    </w:p>
    <w:p w14:paraId="36FCBB64" w14:textId="77777777" w:rsidR="00943C46" w:rsidRPr="00555343" w:rsidRDefault="00943C46" w:rsidP="00943C46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ind w:left="644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54" w:name="_Toc235438086"/>
      <w:bookmarkStart w:id="55" w:name="_Toc235444979"/>
      <w:bookmarkStart w:id="56" w:name="_Toc235527340"/>
      <w:bookmarkStart w:id="57" w:name="_Toc235531543"/>
      <w:bookmarkStart w:id="58" w:name="_Toc235607418"/>
      <w:bookmarkStart w:id="59" w:name="_Toc235610670"/>
      <w:bookmarkStart w:id="60" w:name="_Toc235695609"/>
      <w:bookmarkStart w:id="61" w:name="_Toc237361619"/>
      <w:r w:rsidRPr="00555343">
        <w:rPr>
          <w:rFonts w:ascii="Times New Roman" w:hAnsi="Times New Roman" w:cs="Times New Roman"/>
          <w:color w:val="auto"/>
          <w:sz w:val="24"/>
          <w:szCs w:val="24"/>
        </w:rPr>
        <w:t>Cidadania e competência cultural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18ADCADD" w14:textId="77777777" w:rsidR="00943C46" w:rsidRPr="00555343" w:rsidRDefault="00943C46" w:rsidP="00943C46">
      <w:pPr>
        <w:pStyle w:val="Normale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de cidadania</w:t>
      </w:r>
    </w:p>
    <w:p w14:paraId="5E4C4A76" w14:textId="77777777" w:rsidR="00943C46" w:rsidRPr="00555343" w:rsidRDefault="00943C46" w:rsidP="00943C46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Consciência cultural e competência de expressão</w:t>
      </w:r>
    </w:p>
    <w:p w14:paraId="2FD18A54" w14:textId="77777777" w:rsidR="00943C46" w:rsidRPr="00555343" w:rsidRDefault="00943C46" w:rsidP="00943C4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62" w:name="_Toc235204330"/>
    </w:p>
    <w:p w14:paraId="14B47CDA" w14:textId="77777777" w:rsidR="00943C46" w:rsidRPr="00511862" w:rsidRDefault="00943C46" w:rsidP="00943C46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ind w:left="644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63" w:name="_Toc235438087"/>
      <w:bookmarkStart w:id="64" w:name="_Toc235444980"/>
      <w:bookmarkStart w:id="65" w:name="_Toc235527341"/>
      <w:bookmarkStart w:id="66" w:name="_Toc235531544"/>
      <w:bookmarkStart w:id="67" w:name="_Toc235607419"/>
      <w:bookmarkStart w:id="68" w:name="_Toc235610671"/>
      <w:bookmarkStart w:id="69" w:name="_Toc235695610"/>
      <w:bookmarkStart w:id="70" w:name="_Toc237361620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Criatividade, resolução de problemas e espírito empreendedor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 w14:paraId="6B2683D8" w14:textId="77777777" w:rsidR="00943C46" w:rsidRPr="007C79DE" w:rsidRDefault="00943C46" w:rsidP="00943C46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Resolução de problemas e pensamento crítico</w:t>
      </w:r>
    </w:p>
    <w:p w14:paraId="3F9CEEB4" w14:textId="77777777" w:rsidR="00943C46" w:rsidRPr="00555343" w:rsidRDefault="00943C46" w:rsidP="00943C46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de empreendedorismo</w:t>
      </w:r>
    </w:p>
    <w:p w14:paraId="027E4556" w14:textId="77777777" w:rsidR="00943C46" w:rsidRPr="00555343" w:rsidRDefault="00943C46" w:rsidP="00943C46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Iniciativa e criatividade</w:t>
      </w:r>
    </w:p>
    <w:p w14:paraId="4136B4D5" w14:textId="77777777" w:rsidR="00943C46" w:rsidRPr="007C79DE" w:rsidRDefault="00943C46" w:rsidP="00943C46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Tomada de decisões em situações reais de trabalho</w:t>
      </w:r>
    </w:p>
    <w:p w14:paraId="6AC418E2" w14:textId="77777777" w:rsidR="00943C46" w:rsidRPr="007C79DE" w:rsidRDefault="00943C46" w:rsidP="00943C4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71" w:name="_Toc235204331"/>
    </w:p>
    <w:p w14:paraId="7FFB8E35" w14:textId="77777777" w:rsidR="00943C46" w:rsidRPr="00511862" w:rsidRDefault="00943C46" w:rsidP="00943C46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ind w:left="644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72" w:name="_Toc235438088"/>
      <w:bookmarkStart w:id="73" w:name="_Toc235444981"/>
      <w:bookmarkStart w:id="74" w:name="_Toc235527342"/>
      <w:bookmarkStart w:id="75" w:name="_Toc235531545"/>
      <w:bookmarkStart w:id="76" w:name="_Toc235607420"/>
      <w:bookmarkStart w:id="77" w:name="_Toc235610672"/>
      <w:bookmarkStart w:id="78" w:name="_Toc235695611"/>
      <w:bookmarkStart w:id="79" w:name="_Toc237361621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Aprendizagem em contexto de trabalho e integração no mundo laboral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14:paraId="708B8DF9" w14:textId="77777777" w:rsidR="00943C46" w:rsidRPr="00555343" w:rsidRDefault="00943C46" w:rsidP="00943C46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Integração nas rotinas de trabalho</w:t>
      </w:r>
    </w:p>
    <w:p w14:paraId="34D27A13" w14:textId="77777777" w:rsidR="00943C46" w:rsidRPr="007C79DE" w:rsidRDefault="00943C46" w:rsidP="00943C46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Cumprimento das instruções e dos procedimentos profissionais</w:t>
      </w:r>
    </w:p>
    <w:p w14:paraId="09A2050B" w14:textId="77777777" w:rsidR="00943C46" w:rsidRPr="00511862" w:rsidRDefault="00943C46" w:rsidP="00943C46">
      <w:pPr>
        <w:pStyle w:val="Normale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Utilização de ferramentas, equipamentos e tecnologias</w:t>
      </w:r>
    </w:p>
    <w:p w14:paraId="27A83E2E" w14:textId="77777777" w:rsidR="002471B7" w:rsidRPr="00017AC8" w:rsidRDefault="003463CF" w:rsidP="00017AC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1"/>
        <w:jc w:val="both"/>
        <w:rPr>
          <w:rFonts w:eastAsia="Arial Narrow"/>
          <w:lang w:val="en-US"/>
        </w:rPr>
      </w:pPr>
      <w:r w:rsidRPr="00017AC8">
        <w:rPr>
          <w:spacing w:val="-2"/>
          <w:w w:val="85"/>
          <w:sz w:val="16"/>
          <w:lang w:val="en-US"/>
        </w:rPr>
        <w:t>Esta </w:t>
      </w:r>
      <w:r w:rsidRPr="00017AC8">
        <w:rPr>
          <w:spacing w:val="-2"/>
          <w:sz w:val="16"/>
          <w:lang w:val="en-US"/>
        </w:rPr>
        <w:t xml:space="preserve"> </w:t>
      </w:r>
      <w:r w:rsidRPr="00017AC8">
        <w:rPr>
          <w:spacing w:val="-2"/>
          <w:w w:val="85"/>
          <w:sz w:val="16"/>
          <w:lang w:val="en-US"/>
        </w:rPr>
        <w:t>lista de verificação </w:t>
      </w:r>
      <w:r w:rsidRPr="00017AC8">
        <w:rPr>
          <w:spacing w:val="-2"/>
          <w:sz w:val="16"/>
          <w:lang w:val="en-US"/>
        </w:rPr>
        <w:t xml:space="preserve"> </w:t>
      </w:r>
      <w:r w:rsidRPr="00017AC8">
        <w:rPr>
          <w:spacing w:val="-2"/>
          <w:w w:val="85"/>
          <w:sz w:val="16"/>
          <w:lang w:val="en-US"/>
        </w:rPr>
        <w:t>combina </w:t>
      </w:r>
      <w:r w:rsidRPr="00017AC8">
        <w:rPr>
          <w:spacing w:val="-2"/>
          <w:sz w:val="16"/>
          <w:lang w:val="en-US"/>
        </w:rPr>
        <w:t xml:space="preserve"> </w:t>
      </w:r>
      <w:r w:rsidRPr="00017AC8">
        <w:rPr>
          <w:spacing w:val="-2"/>
          <w:w w:val="85"/>
          <w:sz w:val="16"/>
          <w:lang w:val="en-US"/>
        </w:rPr>
        <w:t>as </w:t>
      </w:r>
      <w:r w:rsidRPr="00017AC8">
        <w:rPr>
          <w:spacing w:val="-2"/>
          <w:sz w:val="16"/>
          <w:lang w:val="en-US"/>
        </w:rPr>
        <w:t xml:space="preserve"> </w:t>
      </w:r>
      <w:r w:rsidRPr="00017AC8">
        <w:rPr>
          <w:spacing w:val="-2"/>
          <w:w w:val="85"/>
          <w:sz w:val="16"/>
          <w:lang w:val="en-US"/>
        </w:rPr>
        <w:t>Competências Essenciais da EU para a Aprendizagem </w:t>
      </w:r>
      <w:r w:rsidRPr="00017AC8">
        <w:rPr>
          <w:spacing w:val="-2"/>
          <w:sz w:val="16"/>
          <w:lang w:val="en-US"/>
        </w:rPr>
        <w:t xml:space="preserve"> </w:t>
      </w:r>
      <w:r w:rsidRPr="00017AC8">
        <w:rPr>
          <w:spacing w:val="-2"/>
          <w:w w:val="85"/>
          <w:sz w:val="16"/>
          <w:lang w:val="en-US"/>
        </w:rPr>
        <w:t>ao Longo </w:t>
      </w:r>
      <w:r w:rsidRPr="00017AC8">
        <w:rPr>
          <w:spacing w:val="-2"/>
          <w:sz w:val="16"/>
          <w:lang w:val="en-US"/>
        </w:rPr>
        <w:t xml:space="preserve"> </w:t>
      </w:r>
      <w:r w:rsidRPr="00017AC8">
        <w:rPr>
          <w:spacing w:val="-2"/>
          <w:w w:val="85"/>
          <w:sz w:val="16"/>
          <w:lang w:val="en-US"/>
        </w:rPr>
        <w:t>da Vida com as </w:t>
      </w:r>
      <w:r w:rsidRPr="00017AC8">
        <w:rPr>
          <w:spacing w:val="-2"/>
          <w:sz w:val="16"/>
          <w:lang w:val="en-US"/>
        </w:rPr>
        <w:t xml:space="preserve"> </w:t>
      </w:r>
      <w:r w:rsidRPr="00017AC8">
        <w:rPr>
          <w:spacing w:val="-2"/>
          <w:w w:val="85"/>
          <w:sz w:val="16"/>
          <w:lang w:val="en-US"/>
        </w:rPr>
        <w:t>competências fundamentais esperadas no Ensino </w:t>
      </w:r>
      <w:r w:rsidRPr="00017AC8">
        <w:rPr>
          <w:sz w:val="16"/>
          <w:lang w:val="en-US"/>
        </w:rPr>
        <w:t xml:space="preserve"> </w:t>
      </w:r>
      <w:r w:rsidRPr="00017AC8">
        <w:rPr>
          <w:spacing w:val="-2"/>
          <w:w w:val="85"/>
          <w:sz w:val="16"/>
          <w:lang w:val="en-US"/>
        </w:rPr>
        <w:t>e Formação </w:t>
      </w:r>
      <w:r w:rsidRPr="00017AC8">
        <w:rPr>
          <w:sz w:val="16"/>
          <w:lang w:val="en-US"/>
        </w:rPr>
        <w:t xml:space="preserve"> </w:t>
      </w:r>
      <w:r w:rsidRPr="00017AC8">
        <w:rPr>
          <w:w w:val="90"/>
          <w:sz w:val="16"/>
          <w:lang w:val="en-US"/>
        </w:rPr>
        <w:t>Profissional europeu </w:t>
      </w:r>
      <w:r w:rsidRPr="00017AC8">
        <w:rPr>
          <w:spacing w:val="-7"/>
          <w:w w:val="90"/>
          <w:sz w:val="16"/>
          <w:lang w:val="en-US"/>
        </w:rPr>
        <w:t xml:space="preserve"> </w:t>
      </w:r>
      <w:r w:rsidRPr="00017AC8">
        <w:rPr>
          <w:w w:val="90"/>
          <w:sz w:val="16"/>
          <w:lang w:val="en-US"/>
        </w:rPr>
        <w:t>(VET).</w:t>
      </w:r>
    </w:p>
    <w:p w14:paraId="7C66339D" w14:textId="77777777" w:rsidR="002471B7" w:rsidRPr="00452D0F" w:rsidRDefault="002471B7">
      <w:pPr>
        <w:pStyle w:val="Corpotesto"/>
        <w:rPr>
          <w:rFonts w:ascii="Times New Roman" w:hAnsi="Times New Roman" w:cs="Times New Roman"/>
          <w:sz w:val="16"/>
        </w:rPr>
      </w:pPr>
    </w:p>
    <w:p w14:paraId="77D7041E" w14:textId="77777777" w:rsidR="002471B7" w:rsidRPr="00452D0F" w:rsidRDefault="002471B7">
      <w:pPr>
        <w:pStyle w:val="Corpotesto"/>
        <w:spacing w:before="26"/>
        <w:rPr>
          <w:rFonts w:ascii="Times New Roman" w:hAnsi="Times New Roman" w:cs="Times New Roman"/>
          <w:sz w:val="16"/>
        </w:rPr>
      </w:pPr>
    </w:p>
    <w:p w14:paraId="0EC5FD4B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80" w:name="_Toc237361622"/>
      <w:r w:rsidRPr="006445AC">
        <w:rPr>
          <w:color w:val="C00000"/>
        </w:rPr>
        <w:t>CONHECIMENTOS PRÉVIOS / PRÉ-REQUISITOS</w:t>
      </w:r>
      <w:bookmarkEnd w:id="80"/>
    </w:p>
    <w:p w14:paraId="5C92EC9A" w14:textId="77777777" w:rsidR="00017AC8" w:rsidRPr="00452D0F" w:rsidRDefault="00017AC8" w:rsidP="00017AC8">
      <w:pPr>
        <w:pStyle w:val="Titolo21"/>
        <w:tabs>
          <w:tab w:val="left" w:pos="719"/>
        </w:tabs>
        <w:rPr>
          <w:rFonts w:ascii="Times New Roman" w:hAnsi="Times New Roman" w:cs="Times New Roman"/>
          <w:color w:val="C70F2D"/>
          <w:w w:val="85"/>
        </w:rPr>
      </w:pPr>
    </w:p>
    <w:p w14:paraId="0B8BBF4B" w14:textId="77777777" w:rsidR="00017AC8" w:rsidRPr="006201D4" w:rsidRDefault="00017AC8" w:rsidP="00017AC8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201D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Espera-se que os alunos adquiram conhecimentos básicos de Arduino/MicroPython e das normas fundamentais em matéria de saúde e segurança no trabalho.</w:t>
      </w:r>
    </w:p>
    <w:p w14:paraId="0B365094" w14:textId="77777777" w:rsidR="002471B7" w:rsidRDefault="00017AC8" w:rsidP="00017AC8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201D4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No que diz respeito à utilização da tecnologia, os alunos devem estar familiarizados com os princípios fundamentais da segurança de voo dos drones, incluindo as verificações pré-voo, os procedimentos seguros de descolagem e aterragem, a gestão da bateria e a manutenção da linha de visão. Competências digitais básicas, como a utilização de um dispositivo móvel ou de um tablet para o controlo do voo e a revisão das imagens captadas, favorecerão </w:t>
      </w:r>
      <w:r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uma participação eficaz na aula.</w:t>
      </w:r>
    </w:p>
    <w:p w14:paraId="3DBDF750" w14:textId="77777777" w:rsidR="00017AC8" w:rsidRDefault="00017AC8" w:rsidP="00017AC8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3BC57EB8" w14:textId="77777777" w:rsidR="00017AC8" w:rsidRPr="00017AC8" w:rsidRDefault="00017AC8" w:rsidP="00017AC8">
      <w:pPr>
        <w:pStyle w:val="Nessunaspaziatura"/>
        <w:rPr>
          <w:rFonts w:ascii="Times New Roman" w:hAnsi="Times New Roman" w:cs="Times New Roman"/>
          <w:sz w:val="36"/>
          <w:lang w:val="it-IT"/>
        </w:rPr>
      </w:pPr>
    </w:p>
    <w:p w14:paraId="229B3DB3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81" w:name="_Toc237361623"/>
      <w:r w:rsidRPr="006445AC">
        <w:rPr>
          <w:color w:val="C00000"/>
        </w:rPr>
        <w:lastRenderedPageBreak/>
        <w:t>ESTRUTURA DA AULA/PROJETO</w:t>
      </w:r>
      <w:bookmarkEnd w:id="81"/>
    </w:p>
    <w:p w14:paraId="389AC23C" w14:textId="77777777" w:rsidR="00017AC8" w:rsidRPr="00BA4DA1" w:rsidRDefault="00017AC8" w:rsidP="00017AC8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82" w:name="_Toc235780235"/>
    </w:p>
    <w:p w14:paraId="241A5935" w14:textId="77777777" w:rsidR="00017AC8" w:rsidRPr="00BA4DA1" w:rsidRDefault="00017AC8" w:rsidP="00017AC8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83" w:name="_Toc237361624"/>
      <w:r w:rsidRPr="00BA4DA1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1 – Introdução (Envolver e contextualizar)</w:t>
      </w:r>
      <w:bookmarkEnd w:id="82"/>
      <w:bookmarkEnd w:id="83"/>
    </w:p>
    <w:p w14:paraId="21DCFED4" w14:textId="77777777" w:rsidR="00017AC8" w:rsidRDefault="00017AC8" w:rsidP="00017AC8">
      <w:pPr>
        <w:pStyle w:val="Titolo2"/>
        <w:spacing w:before="0"/>
        <w:rPr>
          <w:b w:val="0"/>
          <w:bCs w:val="0"/>
          <w:color w:val="C8102E"/>
          <w:sz w:val="28"/>
          <w:szCs w:val="28"/>
          <w:lang w:val="it-IT"/>
        </w:rPr>
      </w:pPr>
    </w:p>
    <w:p w14:paraId="3628C3D0" w14:textId="77777777" w:rsidR="00017AC8" w:rsidRDefault="00017AC8" w:rsidP="00017AC8">
      <w:pPr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Fase 1: Análise da cor e da poluição nos pontos de descarga de águas residuais </w:t>
      </w:r>
    </w:p>
    <w:p w14:paraId="54ECD043" w14:textId="77777777" w:rsidR="00017AC8" w:rsidRPr="00017AC8" w:rsidRDefault="00017AC8" w:rsidP="00017AC8">
      <w:pPr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Abordagem técnica e normas na gestão das descargas</w:t>
      </w:r>
    </w:p>
    <w:p w14:paraId="1BFE820B" w14:textId="77777777" w:rsidR="00017AC8" w:rsidRDefault="00017AC8" w:rsidP="00017AC8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O processo de descarga de águas residuais provenientes de instalações industriais ou de tratamento nos meios recetores (rios, lagos, mares) deve ser gerido em conformidade com normas legais rigorosas e parâmetros técnicos. Esta fase inicial do projeto visa estabelecer as bases técnicas e o quadro jurídico necessários para analisar a carga poluente existente nos pontos de descarga e avaliar os respetivos impactos ambientais.</w:t>
      </w:r>
    </w:p>
    <w:p w14:paraId="0DCFA276" w14:textId="77777777" w:rsidR="00017AC8" w:rsidRDefault="00017AC8" w:rsidP="00017AC8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719840C3" w14:textId="77777777" w:rsidR="00017AC8" w:rsidRPr="00017AC8" w:rsidRDefault="00017AC8" w:rsidP="00017AC8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Fase </w:t>
      </w:r>
      <w:r w:rsidRPr="00017AC8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1: Receção das normas de descarga ambiental e análise do ecossistema</w:t>
      </w:r>
      <w:r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ab/>
      </w:r>
    </w:p>
    <w:p w14:paraId="78F96602" w14:textId="77777777" w:rsidR="00017AC8" w:rsidRPr="00017AC8" w:rsidRDefault="00017AC8" w:rsidP="00017AC8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O principal objetivo desta fase é determinar os valores-limite e os critérios necessários para garantir a sustentabilidade do meio recetor (vida aquática). Neste contexto, será realizado o seguinte trabalho técnico de apresentação e análise:</w:t>
      </w:r>
    </w:p>
    <w:p w14:paraId="12CB4D98" w14:textId="77777777" w:rsidR="00017AC8" w:rsidRPr="00017AC8" w:rsidRDefault="00017AC8" w:rsidP="00943C46">
      <w:pPr>
        <w:pStyle w:val="Paragrafoelenco"/>
        <w:numPr>
          <w:ilvl w:val="0"/>
          <w:numId w:val="4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Critérios críticos de descarga: </w:t>
      </w:r>
      <w:r w:rsidRPr="00017AC8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os parâmetros físicos e químicos fundamentais que determinam a qualidade das águas residuais descarregadas são analisados através de critérios como a temperatura, a cor, a turbidez, o pH e a condutividade.</w:t>
      </w:r>
    </w:p>
    <w:p w14:paraId="1C6C853B" w14:textId="77777777" w:rsidR="00017AC8" w:rsidRPr="00017AC8" w:rsidRDefault="00017AC8" w:rsidP="00943C46">
      <w:pPr>
        <w:pStyle w:val="Paragrafoelenco"/>
        <w:numPr>
          <w:ilvl w:val="0"/>
          <w:numId w:val="4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Efeitos na vida aquática:</w:t>
      </w:r>
      <w:r w:rsidRPr="00017AC8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são avaliados os impactos técnicos diretos e indiretos dos parâmetros determinados (em particular, o aumento da temperatura, a cor e a turbidez que reduzem a penetração da luz) no ecossistema aquático (populações de peixes, plantas aquáticas e microrganismos).</w:t>
      </w:r>
    </w:p>
    <w:p w14:paraId="0A3FE714" w14:textId="77777777" w:rsidR="00017AC8" w:rsidRDefault="00017AC8" w:rsidP="00017AC8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Estes estudos são fundamentais para estabelecer os "valores-limite técnicos" a utilizar na análise dos dados obtidos através de imagens captadas por drones e de medições com sensores BME680 nos pontos de descarga.</w:t>
      </w:r>
    </w:p>
    <w:p w14:paraId="5090980C" w14:textId="77777777" w:rsidR="00017AC8" w:rsidRPr="00017AC8" w:rsidRDefault="00017AC8" w:rsidP="00017AC8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5625DD86" w14:textId="77777777" w:rsidR="00017AC8" w:rsidRPr="00BA4DA1" w:rsidRDefault="00017AC8" w:rsidP="00017AC8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84" w:name="_Toc235780236"/>
      <w:bookmarkStart w:id="85" w:name="_Toc237361625"/>
      <w:r w:rsidRPr="00BA4DA1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2 – Exploração (Investigar e comparar)</w:t>
      </w:r>
      <w:bookmarkEnd w:id="84"/>
      <w:bookmarkEnd w:id="85"/>
    </w:p>
    <w:p w14:paraId="05B03D5E" w14:textId="77777777" w:rsidR="00017AC8" w:rsidRPr="00783EC4" w:rsidRDefault="00017AC8">
      <w:pPr>
        <w:spacing w:before="17"/>
        <w:ind w:left="2"/>
        <w:rPr>
          <w:rFonts w:ascii="Times New Roman" w:hAnsi="Times New Roman" w:cs="Times New Roman"/>
          <w:b/>
          <w:w w:val="80"/>
          <w:sz w:val="24"/>
          <w:lang w:val="it-IT"/>
        </w:rPr>
      </w:pPr>
    </w:p>
    <w:p w14:paraId="552EF0E6" w14:textId="77777777" w:rsidR="00017AC8" w:rsidRP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b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Fase 2: Análise da escala cromática e calibração do sensor BME680</w:t>
      </w:r>
    </w:p>
    <w:p w14:paraId="04DC98C6" w14:textId="77777777" w:rsid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b/>
          <w:lang w:val="it-IT" w:eastAsia="it-IT"/>
        </w:rPr>
      </w:pPr>
    </w:p>
    <w:p w14:paraId="1DDDA904" w14:textId="77777777" w:rsidR="00017AC8" w:rsidRP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 xml:space="preserve">Descrição: Nesta </w:t>
      </w:r>
      <w:r w:rsidRPr="00017AC8">
        <w:rPr>
          <w:rFonts w:ascii="Times New Roman" w:eastAsia="Arial Narrow" w:hAnsi="Times New Roman" w:cs="Times New Roman"/>
          <w:lang w:val="it-IT" w:eastAsia="it-IT"/>
        </w:rPr>
        <w:t>fase, os alunos estudam os processos de calibração necessários para que uma câmara de drone distinga as alterações de cor na superfície da água (tons de azul, verde e castanho) e como ajustar o sensor BME680 em função das variações de humidade causadas pelo vapor de água. A atenção centra-se na mitigação das "Três grandes ameaças": desvio dos dados espectrais, análises imprecisas da poluição e condicionantes ambientais.</w:t>
      </w:r>
    </w:p>
    <w:p w14:paraId="5BA9C40F" w14:textId="77777777" w:rsid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b/>
          <w:lang w:val="it-IT" w:eastAsia="it-IT"/>
        </w:rPr>
      </w:pPr>
    </w:p>
    <w:p w14:paraId="1AD369D7" w14:textId="77777777" w:rsidR="00017AC8" w:rsidRP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i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Parte 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</w:t>
      </w:r>
      <w:r w:rsidRPr="00017AC8">
        <w:rPr>
          <w:rFonts w:ascii="Times New Roman" w:eastAsia="Arial Narrow" w:hAnsi="Times New Roman" w:cs="Times New Roman"/>
          <w:i/>
          <w:lang w:val="it-IT" w:eastAsia="it-IT"/>
        </w:rPr>
        <w:t>1: Processo de calibração e verificação técnica</w:t>
      </w:r>
    </w:p>
    <w:p w14:paraId="3B901048" w14:textId="77777777" w:rsidR="00017AC8" w:rsidRP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lang w:val="it-IT" w:eastAsia="it-IT"/>
        </w:rPr>
        <w:t>Ajuste pré-voo dos sistemas de câmaras e sensores em função dos fatores ambientais na superfície da água:</w:t>
      </w:r>
    </w:p>
    <w:p w14:paraId="20CD7652" w14:textId="77777777" w:rsidR="00017AC8" w:rsidRPr="00017AC8" w:rsidRDefault="00017AC8" w:rsidP="00943C46">
      <w:pPr>
        <w:pStyle w:val="Corpotesto"/>
        <w:numPr>
          <w:ilvl w:val="0"/>
          <w:numId w:val="7"/>
        </w:numPr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Calibração da escala de cores: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calibração da câmara do drone com referências visuais para distinguir com precisão os tons de azul (limpo), verde (algas/musgo) e castanho (sedimentos/turbidez) na superfície da água.</w:t>
      </w:r>
    </w:p>
    <w:p w14:paraId="0540EB4E" w14:textId="77777777" w:rsidR="00017AC8" w:rsidRPr="00017AC8" w:rsidRDefault="00017AC8" w:rsidP="00943C46">
      <w:pPr>
        <w:pStyle w:val="Corpotesto"/>
        <w:numPr>
          <w:ilvl w:val="0"/>
          <w:numId w:val="7"/>
        </w:numPr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Ajuste da humidade e do vapor: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definição de uma base de referência para o sensor BME680 face ao vapor de água denso que se eleva da superfície da água e otimização da sensibilidade à humidade.</w:t>
      </w:r>
    </w:p>
    <w:p w14:paraId="268FB5B3" w14:textId="77777777" w:rsidR="00017AC8" w:rsidRPr="00017AC8" w:rsidRDefault="00017AC8" w:rsidP="00943C46">
      <w:pPr>
        <w:pStyle w:val="Corpotesto"/>
        <w:numPr>
          <w:ilvl w:val="0"/>
          <w:numId w:val="7"/>
        </w:numPr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Análise do desvio dos sensores e das imagens: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análise do efeito de "desvio" da humidade extrema sobre a albufeira na precisão dos sensores óticos do drone e </w:t>
      </w:r>
      <w:r w:rsidRPr="00017AC8">
        <w:rPr>
          <w:rFonts w:ascii="Times New Roman" w:eastAsia="Arial Narrow" w:hAnsi="Times New Roman" w:cs="Times New Roman"/>
          <w:lang w:val="it-IT" w:eastAsia="it-IT"/>
        </w:rPr>
        <w:lastRenderedPageBreak/>
        <w:t>nas medições do BME680.</w:t>
      </w:r>
    </w:p>
    <w:p w14:paraId="723A6DDD" w14:textId="77777777" w:rsidR="00017AC8" w:rsidRP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</w:t>
      </w:r>
    </w:p>
    <w:p w14:paraId="4695AF52" w14:textId="77777777" w:rsidR="00017AC8" w:rsidRP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lang w:val="it-IT" w:eastAsia="it-IT"/>
        </w:rPr>
      </w:pPr>
    </w:p>
    <w:p w14:paraId="7773B653" w14:textId="77777777" w:rsidR="00017AC8" w:rsidRP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 xml:space="preserve">Parte </w:t>
      </w:r>
      <w:r w:rsidRPr="00017AC8">
        <w:rPr>
          <w:rFonts w:ascii="Times New Roman" w:eastAsia="Arial Narrow" w:hAnsi="Times New Roman" w:cs="Times New Roman"/>
          <w:i/>
          <w:lang w:val="it-IT" w:eastAsia="it-IT"/>
        </w:rPr>
        <w:t>2: Caracterização vertical e observação dos dados</w:t>
      </w:r>
    </w:p>
    <w:p w14:paraId="2D2690AE" w14:textId="77777777" w:rsid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lang w:val="it-IT" w:eastAsia="it-IT"/>
        </w:rPr>
        <w:t>Análise dos perfis de poluição e humidade durante a aproximação vertical do drone à superfície da água:</w:t>
      </w:r>
    </w:p>
    <w:p w14:paraId="3B8926DF" w14:textId="77777777" w:rsidR="00017AC8" w:rsidRPr="00017AC8" w:rsidRDefault="00017AC8" w:rsidP="00017AC8">
      <w:pPr>
        <w:pStyle w:val="Corpotesto"/>
        <w:ind w:left="2"/>
        <w:rPr>
          <w:rFonts w:ascii="Times New Roman" w:eastAsia="Arial Narrow" w:hAnsi="Times New Roman" w:cs="Times New Roman"/>
          <w:b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Simulação da análise da superfície:</w:t>
      </w:r>
    </w:p>
    <w:p w14:paraId="17A513AE" w14:textId="77777777" w:rsidR="00017AC8" w:rsidRDefault="00017AC8" w:rsidP="00943C46">
      <w:pPr>
        <w:pStyle w:val="Corpotesto"/>
        <w:numPr>
          <w:ilvl w:val="0"/>
          <w:numId w:val="5"/>
        </w:numPr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Nível da crista: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monitorização dos dados de referência sobre a qualidade do ar e a humidade à altitude superior da barragem. </w:t>
      </w:r>
    </w:p>
    <w:p w14:paraId="32F0A572" w14:textId="77777777" w:rsidR="00017AC8" w:rsidRDefault="00017AC8" w:rsidP="00943C46">
      <w:pPr>
        <w:pStyle w:val="Corpotesto"/>
        <w:numPr>
          <w:ilvl w:val="0"/>
          <w:numId w:val="5"/>
        </w:numPr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Nível intermédio (zona de transição): observação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do aumento da densidade do vapor de água e das alterações de cor durante a descida em direção à superfície da </w:t>
      </w:r>
      <w:r>
        <w:rPr>
          <w:rFonts w:ascii="Times New Roman" w:eastAsia="Arial Narrow" w:hAnsi="Times New Roman" w:cs="Times New Roman"/>
          <w:lang w:val="it-IT" w:eastAsia="it-IT"/>
        </w:rPr>
        <w:t>água.</w:t>
      </w:r>
    </w:p>
    <w:p w14:paraId="5507D8D6" w14:textId="77777777" w:rsidR="00017AC8" w:rsidRDefault="00017AC8" w:rsidP="00943C46">
      <w:pPr>
        <w:pStyle w:val="Corpotesto"/>
        <w:numPr>
          <w:ilvl w:val="0"/>
          <w:numId w:val="5"/>
        </w:numPr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Nível da superfície da água: o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ponto mais crítico onde é realizada a análise da poluição através da escala de cores e são recolhidos os dados de pico de humidade.</w:t>
      </w:r>
    </w:p>
    <w:p w14:paraId="29165C17" w14:textId="77777777" w:rsidR="00017AC8" w:rsidRDefault="00017AC8" w:rsidP="00943C46">
      <w:pPr>
        <w:pStyle w:val="Corpotesto"/>
        <w:numPr>
          <w:ilvl w:val="0"/>
          <w:numId w:val="5"/>
        </w:numPr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Correção da densidade do vapor e da humidade: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utilização dos dados de temperatura e pressão do BME680 para calcular a correlação entre os níveis de humidade e os dados de poluição visual (tons de cor).</w:t>
      </w:r>
    </w:p>
    <w:p w14:paraId="59D7A9BB" w14:textId="77777777" w:rsidR="00017AC8" w:rsidRPr="00017AC8" w:rsidRDefault="00017AC8" w:rsidP="00943C46">
      <w:pPr>
        <w:pStyle w:val="Corpotesto"/>
        <w:numPr>
          <w:ilvl w:val="0"/>
          <w:numId w:val="5"/>
        </w:numPr>
        <w:rPr>
          <w:rFonts w:ascii="Times New Roman" w:eastAsia="Arial Narrow" w:hAnsi="Times New Roman" w:cs="Times New Roman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lang w:val="it-IT" w:eastAsia="it-IT"/>
        </w:rPr>
        <w:t>Tempo de resposta</w:t>
      </w:r>
      <w:r w:rsidRPr="00017AC8">
        <w:rPr>
          <w:rFonts w:ascii="Times New Roman" w:eastAsia="Arial Narrow" w:hAnsi="Times New Roman" w:cs="Times New Roman"/>
          <w:lang w:val="it-IT" w:eastAsia="it-IT"/>
        </w:rPr>
        <w:t xml:space="preserve"> (90): testar o tempo necessário para que o sensor atinja um valor de medição estável no microclima húmido da superfície da água.</w:t>
      </w:r>
    </w:p>
    <w:p w14:paraId="419760CC" w14:textId="77777777" w:rsidR="00017AC8" w:rsidRPr="00017AC8" w:rsidRDefault="00017AC8" w:rsidP="00017AC8">
      <w:pPr>
        <w:spacing w:before="276"/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017AC8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017AC8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3: Riscos de calibração inadequada na monitorização da poluição</w:t>
      </w:r>
    </w:p>
    <w:p w14:paraId="6769413B" w14:textId="77777777" w:rsidR="00017AC8" w:rsidRPr="00017AC8" w:rsidRDefault="00017AC8" w:rsidP="00943C46">
      <w:pPr>
        <w:pStyle w:val="Paragrafoelenco"/>
        <w:numPr>
          <w:ilvl w:val="0"/>
          <w:numId w:val="6"/>
        </w:numPr>
        <w:spacing w:before="0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Perigo de leituras imprecisas da cor:</w:t>
      </w:r>
      <w:r w:rsidRPr="00017AC8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análise do risco de classificação incorreta da poluição da água (por exemplo, proliferações de algas nocivas) devido a uma calibração incorreta da cor.</w:t>
      </w:r>
    </w:p>
    <w:p w14:paraId="4BF86D71" w14:textId="77777777" w:rsidR="00017AC8" w:rsidRDefault="00017AC8" w:rsidP="00943C46">
      <w:pPr>
        <w:pStyle w:val="Paragrafoelenco"/>
        <w:numPr>
          <w:ilvl w:val="0"/>
          <w:numId w:val="6"/>
        </w:numPr>
        <w:spacing w:before="0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017AC8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Falsos alarmes e segurança da</w:t>
      </w:r>
      <w:r w:rsidRPr="00017AC8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água: análise da forma como dados incorretos dos sensores podem dar origem a "falsos alarmes de poluição", causando erros operacionais nos processos de gestão das barragens.</w:t>
      </w:r>
      <w:bookmarkStart w:id="86" w:name="_Toc235780237"/>
    </w:p>
    <w:p w14:paraId="148B6F4E" w14:textId="77777777" w:rsidR="00017AC8" w:rsidRDefault="00017AC8" w:rsidP="00017AC8">
      <w:pPr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4439C25A" w14:textId="77777777" w:rsidR="00017AC8" w:rsidRPr="005D7EB5" w:rsidRDefault="00017AC8" w:rsidP="005D7EB5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Questões orientadoras / Discussão em sala de aula:</w:t>
      </w:r>
    </w:p>
    <w:p w14:paraId="76E1C751" w14:textId="77777777" w:rsidR="006A0AE9" w:rsidRPr="005D7EB5" w:rsidRDefault="00017AC8" w:rsidP="00943C46">
      <w:pPr>
        <w:pStyle w:val="Nessunaspaziatura"/>
        <w:numPr>
          <w:ilvl w:val="0"/>
          <w:numId w:val="16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5D7EB5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Que alterações na qualidade da água são indicadas pelas variações de cor (azul, verde, castanho) na superfície da água?</w:t>
      </w:r>
      <w:r w:rsidR="006A0AE9" w:rsidRPr="005D7EB5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</w:p>
    <w:p w14:paraId="4EA85959" w14:textId="77777777" w:rsidR="006A0AE9" w:rsidRPr="005D7EB5" w:rsidRDefault="006A0AE9" w:rsidP="00943C46">
      <w:pPr>
        <w:pStyle w:val="Nessunaspaziatura"/>
        <w:numPr>
          <w:ilvl w:val="0"/>
          <w:numId w:val="16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5D7EB5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De que forma a capacidade do sensor BME680 para medir o vapor de água ajuda a verificar os dados da análise visual da cor?</w:t>
      </w:r>
    </w:p>
    <w:p w14:paraId="2B788CF7" w14:textId="77777777" w:rsidR="006A0AE9" w:rsidRPr="005D7EB5" w:rsidRDefault="006A0AE9" w:rsidP="00943C46">
      <w:pPr>
        <w:pStyle w:val="Nessunaspaziatura"/>
        <w:numPr>
          <w:ilvl w:val="0"/>
          <w:numId w:val="16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5D7EB5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Em termos de reflexos óticos e densidade da humidade, que nível de altitude representa o maior desafio para a deteção da poluição?</w:t>
      </w:r>
    </w:p>
    <w:p w14:paraId="4AC4AD35" w14:textId="77777777" w:rsidR="00017AC8" w:rsidRPr="005D7EB5" w:rsidRDefault="00017AC8" w:rsidP="005D7EB5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76359D0C" w14:textId="77777777" w:rsidR="006A0AE9" w:rsidRPr="005D7EB5" w:rsidRDefault="00017AC8" w:rsidP="005D7EB5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Leitura breve / Infografia:</w:t>
      </w:r>
    </w:p>
    <w:p w14:paraId="01D6CA8D" w14:textId="77777777" w:rsidR="00017AC8" w:rsidRPr="005D7EB5" w:rsidRDefault="00017AC8" w:rsidP="005D7EB5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Escala de cores e segurança: </w:t>
      </w:r>
      <w:r w:rsidRPr="005D7EB5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um guia visual que mostra o mapeamento das tonalidades de cor da superfície da água de acordo com os tipos de poluição e como os dados de humidade obtidos pelo BME680 verificam esta análise com precisão milimétrica.</w:t>
      </w:r>
    </w:p>
    <w:p w14:paraId="282539FF" w14:textId="77777777" w:rsidR="006A0AE9" w:rsidRPr="005D7EB5" w:rsidRDefault="006A0AE9" w:rsidP="005D7EB5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372EBD03" w14:textId="77777777" w:rsidR="00017AC8" w:rsidRPr="005D7EB5" w:rsidRDefault="00017AC8" w:rsidP="005D7EB5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Atividade de trabalho em grupo:</w:t>
      </w:r>
    </w:p>
    <w:p w14:paraId="1715F09D" w14:textId="77777777" w:rsidR="00017AC8" w:rsidRPr="005D7EB5" w:rsidRDefault="00017AC8" w:rsidP="005D7EB5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5D7EB5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Pequenos grupos analisam os registos de voo dos drones e as imagens das câmaras para identificar quais as tonalidades de cor e os níveis de humidade que excedem os limiares críticos de poluição e preparar um relatório atualizado sobre o estado da água da barragem.</w:t>
      </w:r>
    </w:p>
    <w:p w14:paraId="3FBC6651" w14:textId="77777777" w:rsidR="006A0AE9" w:rsidRPr="005D7EB5" w:rsidRDefault="006A0AE9" w:rsidP="006A0AE9">
      <w:p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39ADFC81" w14:textId="77777777" w:rsidR="006A0AE9" w:rsidRPr="006A0AE9" w:rsidRDefault="006A0AE9" w:rsidP="006A0AE9">
      <w:pPr>
        <w:rPr>
          <w:lang w:val="it-IT" w:eastAsia="it-IT"/>
        </w:rPr>
      </w:pPr>
    </w:p>
    <w:p w14:paraId="62BCBADA" w14:textId="77777777" w:rsidR="006A0AE9" w:rsidRPr="006A0AE9" w:rsidRDefault="006A0AE9" w:rsidP="006A0AE9">
      <w:pPr>
        <w:rPr>
          <w:lang w:val="it-IT" w:eastAsia="it-IT"/>
        </w:rPr>
      </w:pPr>
    </w:p>
    <w:p w14:paraId="7D591CCD" w14:textId="77777777" w:rsidR="00017AC8" w:rsidRPr="00BA4DA1" w:rsidRDefault="00017AC8" w:rsidP="00017AC8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87" w:name="_Toc237361626"/>
      <w:r w:rsidRPr="00BA4DA1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3 – Aplicação (Prática)</w:t>
      </w:r>
      <w:bookmarkEnd w:id="86"/>
      <w:bookmarkEnd w:id="87"/>
    </w:p>
    <w:p w14:paraId="5EB2DBFB" w14:textId="77777777" w:rsidR="002471B7" w:rsidRPr="006A0AE9" w:rsidRDefault="006A0AE9" w:rsidP="006A0AE9">
      <w:pPr>
        <w:pStyle w:val="Titolo41"/>
        <w:tabs>
          <w:tab w:val="left" w:pos="2150"/>
        </w:tabs>
        <w:rPr>
          <w:rFonts w:ascii="Times New Roman" w:hAnsi="Times New Roman" w:cs="Times New Roman"/>
          <w:lang w:val="it-IT"/>
        </w:rPr>
      </w:pPr>
      <w:r w:rsidRPr="006A0AE9">
        <w:rPr>
          <w:rFonts w:ascii="Times New Roman" w:hAnsi="Times New Roman" w:cs="Times New Roman"/>
          <w:lang w:val="it-IT"/>
        </w:rPr>
        <w:tab/>
      </w:r>
    </w:p>
    <w:p w14:paraId="0EAE2199" w14:textId="77777777" w:rsidR="006A0AE9" w:rsidRDefault="006A0AE9" w:rsidP="006A0AE9">
      <w:p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Fase 3: Voo de cartografia dos pontos de descarga e das plumas (protocolos de aplicação no terreno e de dispersão)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</w:p>
    <w:p w14:paraId="494BB642" w14:textId="77777777" w:rsidR="006A0AE9" w:rsidRDefault="006A0AE9" w:rsidP="006A0AE9">
      <w:p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789BED58" w14:textId="77777777" w:rsidR="006A0AE9" w:rsidRPr="006A0AE9" w:rsidRDefault="006A0AE9" w:rsidP="006A0AE9">
      <w:p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Descrição: esta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fase diz respeito aos protocolos operacionais para realizar voos de reconhecimento sobre os pontos de descarga de águas residuais utilizando os sistemas de sensores BME680 e as câmaras instaladas. Os alunos medirão as alterações instantâneas na boca de descarga, fotografarão a dispersão da poluição (pluma) na superfície da água e analisarão a área de impacto, recolhendo dados de referência nas zonas de água limpa.</w:t>
      </w:r>
    </w:p>
    <w:p w14:paraId="10ED5457" w14:textId="77777777" w:rsidR="006A0AE9" w:rsidRDefault="006A0AE9" w:rsidP="006A0AE9">
      <w:p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7BC93B62" w14:textId="77777777" w:rsidR="006A0AE9" w:rsidRPr="006A0AE9" w:rsidRDefault="006A0AE9" w:rsidP="006A0AE9">
      <w:pPr>
        <w:spacing w:before="2" w:line="237" w:lineRule="auto"/>
        <w:ind w:right="-279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6A0AE9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1: Preparação pré-voo e protocolos de segurança</w:t>
      </w:r>
    </w:p>
    <w:p w14:paraId="71F81E20" w14:textId="77777777" w:rsidR="006A0AE9" w:rsidRPr="006A0AE9" w:rsidRDefault="006A0AE9" w:rsidP="00943C46">
      <w:pPr>
        <w:pStyle w:val="Paragrafoelenco"/>
        <w:numPr>
          <w:ilvl w:val="0"/>
          <w:numId w:val="10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Planeamento da missão para a vigilância das descargas: cartografia das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bocas de descarga e dos percursos onde se prevê que a pluma de poluição seja mais intensa.</w:t>
      </w:r>
    </w:p>
    <w:p w14:paraId="56A8B7D2" w14:textId="77777777" w:rsidR="006A0AE9" w:rsidRPr="006A0AE9" w:rsidRDefault="006A0AE9" w:rsidP="00943C46">
      <w:pPr>
        <w:pStyle w:val="Paragrafoelenco"/>
        <w:numPr>
          <w:ilvl w:val="0"/>
          <w:numId w:val="10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Avaliação ambiental e legal: avaliação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 velocidade do vento e da intensidade do sinal GPS no meio recetor, bem como das restrições de voo em torno das instalações de descarga.</w:t>
      </w:r>
    </w:p>
    <w:p w14:paraId="21A0D96B" w14:textId="77777777" w:rsidR="006A0AE9" w:rsidRPr="006A0AE9" w:rsidRDefault="006A0AE9" w:rsidP="00943C46">
      <w:pPr>
        <w:pStyle w:val="Paragrafoelenco"/>
        <w:numPr>
          <w:ilvl w:val="0"/>
          <w:numId w:val="10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Preparação do sensor e da imagem: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verificação da instalação do sistema de câmaras calibrado para a análise da cor e do sensor BME680 para detetar aumentos instantâneos de temperatura e humidade.</w:t>
      </w:r>
    </w:p>
    <w:p w14:paraId="32C1A774" w14:textId="77777777" w:rsidR="006A0AE9" w:rsidRDefault="006A0AE9" w:rsidP="006A0AE9">
      <w:p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4A41CEDA" w14:textId="77777777" w:rsidR="006A0AE9" w:rsidRPr="006A0AE9" w:rsidRDefault="006A0AE9" w:rsidP="006A0AE9">
      <w:pPr>
        <w:spacing w:before="2" w:line="237" w:lineRule="auto"/>
        <w:ind w:right="-279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6A0AE9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2: Execução operacional e recolha de dados</w:t>
      </w:r>
    </w:p>
    <w:p w14:paraId="59A9667F" w14:textId="77777777" w:rsidR="006A0AE9" w:rsidRPr="006A0AE9" w:rsidRDefault="006A0AE9" w:rsidP="00943C46">
      <w:pPr>
        <w:pStyle w:val="Paragrafoelenco"/>
        <w:numPr>
          <w:ilvl w:val="0"/>
          <w:numId w:val="9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Regra de suspensão de 30 segundos (ponto de descarga):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manutenção de uma posição estável sobre a saída de descarga durante 30 segundos para estabilizar as leituras instantâneas de temperatura e humidade e documentar o momento da descarga.</w:t>
      </w:r>
    </w:p>
    <w:p w14:paraId="52CE0627" w14:textId="77777777" w:rsidR="006A0AE9" w:rsidRPr="006A0AE9" w:rsidRDefault="006A0AE9" w:rsidP="00943C46">
      <w:pPr>
        <w:pStyle w:val="Paragrafoelenco"/>
        <w:numPr>
          <w:ilvl w:val="0"/>
          <w:numId w:val="9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Mapeamento da pluma (análise da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dispersão): fotografia a partir de várias altitudes para determinar até onde a poluição se dispersa na superfície da água e identificar a sua cor (azul, verde, castanha).</w:t>
      </w:r>
    </w:p>
    <w:p w14:paraId="44CEF536" w14:textId="77777777" w:rsidR="006A0AE9" w:rsidRPr="006A0AE9" w:rsidRDefault="006A0AE9" w:rsidP="00943C46">
      <w:pPr>
        <w:pStyle w:val="Paragrafoelenco"/>
        <w:numPr>
          <w:ilvl w:val="0"/>
          <w:numId w:val="9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Recolha de dados de referência (ponto de 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controlo): aquisição de dados de referência comparativos na zona de água limpa da bacia, não influenciada pela descarga, para estabelecer uma linha de base.</w:t>
      </w:r>
    </w:p>
    <w:p w14:paraId="52A1F9CC" w14:textId="77777777" w:rsidR="006A0AE9" w:rsidRPr="00783EC4" w:rsidRDefault="006A0AE9">
      <w:pPr>
        <w:spacing w:before="2" w:line="237" w:lineRule="auto"/>
        <w:ind w:left="2" w:right="3504"/>
        <w:rPr>
          <w:rFonts w:ascii="Times New Roman" w:hAnsi="Times New Roman" w:cs="Times New Roman"/>
          <w:b/>
          <w:w w:val="80"/>
          <w:sz w:val="24"/>
          <w:lang w:val="it-IT"/>
        </w:rPr>
      </w:pPr>
    </w:p>
    <w:p w14:paraId="2AF8F781" w14:textId="77777777" w:rsidR="006A0AE9" w:rsidRPr="006A0AE9" w:rsidRDefault="006A0AE9" w:rsidP="006A0AE9">
      <w:pPr>
        <w:spacing w:before="2" w:line="237" w:lineRule="auto"/>
        <w:ind w:right="-279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Parte </w:t>
      </w:r>
      <w:r w:rsidRPr="006A0AE9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3: Classificação do risco e classificação da gestão das anomalias das descargas:</w:t>
      </w:r>
    </w:p>
    <w:p w14:paraId="2C3BD506" w14:textId="77777777" w:rsidR="006A0AE9" w:rsidRPr="006A0AE9" w:rsidRDefault="006A0AE9" w:rsidP="00943C46">
      <w:pPr>
        <w:pStyle w:val="Paragrafoelenco"/>
        <w:numPr>
          <w:ilvl w:val="0"/>
          <w:numId w:val="8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Risco baixo/moderado: áreas em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conformidade com as normas de descarga, com dispersão limitada e alteração mínima da cor.</w:t>
      </w:r>
    </w:p>
    <w:p w14:paraId="0E6813C2" w14:textId="77777777" w:rsidR="006A0AE9" w:rsidRPr="006A0AE9" w:rsidRDefault="006A0AE9" w:rsidP="00943C46">
      <w:pPr>
        <w:pStyle w:val="Paragrafoelenco"/>
        <w:numPr>
          <w:ilvl w:val="0"/>
          <w:numId w:val="8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Risco elevado: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identificação de "zonas vermelhas" caracterizadas por aumentos de temperatura fora do padrão, alterações intensas da cor e linhas de poluição que se estendem por uma vasta área.</w:t>
      </w:r>
    </w:p>
    <w:p w14:paraId="49CAC561" w14:textId="77777777" w:rsidR="002471B7" w:rsidRPr="006A0AE9" w:rsidRDefault="006A0AE9" w:rsidP="00943C46">
      <w:pPr>
        <w:pStyle w:val="Paragrafoelenco"/>
        <w:numPr>
          <w:ilvl w:val="0"/>
          <w:numId w:val="8"/>
        </w:numPr>
        <w:spacing w:before="2" w:line="237" w:lineRule="auto"/>
        <w:ind w:right="-279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Protocolos de navegação e de emergência: garantir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 segurança do voo em torno das estruturas de descarga e das estruturas costeiras; implementar protocolos de "regresso ao ponto de partida" (RTH) em caso de avaria técnica.</w:t>
      </w:r>
    </w:p>
    <w:p w14:paraId="0302F428" w14:textId="77777777" w:rsidR="006A0AE9" w:rsidRPr="006A0AE9" w:rsidRDefault="003463CF" w:rsidP="006A0AE9">
      <w:pPr>
        <w:pStyle w:val="Corpotesto"/>
        <w:spacing w:before="71"/>
        <w:rPr>
          <w:rFonts w:ascii="Times New Roman" w:hAnsi="Times New Roman" w:cs="Times New Roman"/>
          <w:sz w:val="20"/>
          <w:lang w:val="it-IT"/>
        </w:rPr>
      </w:pPr>
      <w:r w:rsidRPr="00452D0F">
        <w:rPr>
          <w:rFonts w:ascii="Times New Roman" w:hAnsi="Times New Roman" w:cs="Times New Roman"/>
          <w:noProof/>
          <w:sz w:val="20"/>
          <w:lang w:val="it-IT" w:eastAsia="it-IT"/>
        </w:rPr>
        <w:lastRenderedPageBreak/>
        <w:drawing>
          <wp:anchor distT="0" distB="0" distL="0" distR="0" simplePos="0" relativeHeight="487596032" behindDoc="1" locked="0" layoutInCell="1" allowOverlap="1" wp14:anchorId="0457AC85" wp14:editId="3282291C">
            <wp:simplePos x="0" y="0"/>
            <wp:positionH relativeFrom="page">
              <wp:posOffset>1083563</wp:posOffset>
            </wp:positionH>
            <wp:positionV relativeFrom="paragraph">
              <wp:posOffset>206559</wp:posOffset>
            </wp:positionV>
            <wp:extent cx="5366376" cy="3012852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6376" cy="3012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8" w:name="_Toc235780238"/>
    </w:p>
    <w:p w14:paraId="235D54CF" w14:textId="77777777" w:rsidR="00017AC8" w:rsidRPr="00BA4DA1" w:rsidRDefault="006A0AE9" w:rsidP="00017AC8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89" w:name="_Toc237361627"/>
      <w:r w:rsidRPr="00BA4DA1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</w:t>
      </w:r>
      <w:r w:rsidR="00017AC8" w:rsidRPr="00BA4DA1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4 – Reflexão e consolidação (Apresentar e relacionar)</w:t>
      </w:r>
      <w:bookmarkEnd w:id="88"/>
      <w:bookmarkEnd w:id="89"/>
    </w:p>
    <w:p w14:paraId="4E8B5E78" w14:textId="77777777" w:rsidR="00017AC8" w:rsidRDefault="00017AC8">
      <w:pPr>
        <w:spacing w:before="17"/>
        <w:ind w:left="2"/>
        <w:rPr>
          <w:rFonts w:ascii="Times New Roman" w:hAnsi="Times New Roman" w:cs="Times New Roman"/>
          <w:b/>
          <w:w w:val="80"/>
          <w:sz w:val="24"/>
          <w:lang w:val="it-IT"/>
        </w:rPr>
      </w:pPr>
    </w:p>
    <w:p w14:paraId="53B40732" w14:textId="77777777" w:rsidR="006A0AE9" w:rsidRPr="006A0AE9" w:rsidRDefault="006A0AE9" w:rsidP="006A0AE9">
      <w:pPr>
        <w:ind w:left="2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Fase 4: Comunicação da dispersão da poluição e conformidade regulamentar</w:t>
      </w:r>
    </w:p>
    <w:p w14:paraId="3C84EEB1" w14:textId="77777777" w:rsidR="006A0AE9" w:rsidRDefault="006A0AE9" w:rsidP="006A0AE9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52C5DADC" w14:textId="77777777" w:rsidR="006A0AE9" w:rsidRPr="006A0AE9" w:rsidRDefault="006A0AE9" w:rsidP="006A0AE9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Descrição: Esta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fase prevê a integração digital dos dados da análise visual da cor com os dados de temperatura e gases recolhidos pelo sensor BME680. O principal objetivo é apresentar o estado de "conformidade regulamentar" da descarga da estação de tratamento através de um relatório sobre a dispersão da poluição apoiado por uma simulação.</w:t>
      </w:r>
    </w:p>
    <w:p w14:paraId="0B6A0C9B" w14:textId="77777777" w:rsidR="006A0AE9" w:rsidRDefault="006A0AE9" w:rsidP="006A0AE9">
      <w:pPr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7E72523F" w14:textId="77777777" w:rsidR="006A0AE9" w:rsidRPr="006A0AE9" w:rsidRDefault="006A0AE9" w:rsidP="006A0AE9">
      <w:pPr>
        <w:ind w:left="2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Parte </w:t>
      </w:r>
      <w:r w:rsidRPr="006A0AE9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1: Transferência de dados e integração multiparamétrica</w:t>
      </w:r>
    </w:p>
    <w:p w14:paraId="02CA4715" w14:textId="77777777" w:rsidR="006A0AE9" w:rsidRPr="006A0AE9" w:rsidRDefault="006A0AE9" w:rsidP="00943C46">
      <w:pPr>
        <w:pStyle w:val="Paragrafoelenco"/>
        <w:numPr>
          <w:ilvl w:val="0"/>
          <w:numId w:val="11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Descarregamento de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dados: transferência dos dados do sensor em formato .csv com carimbo de data e hora (resistência aos gases, temperatura, humidade) e das imagens de alta resolução que mostram a coluna de poluição, da memória do drone para um computador.</w:t>
      </w:r>
    </w:p>
    <w:p w14:paraId="25159E69" w14:textId="77777777" w:rsidR="006A0AE9" w:rsidRPr="006A0AE9" w:rsidRDefault="006A0AE9" w:rsidP="00943C46">
      <w:pPr>
        <w:pStyle w:val="Paragrafoelenco"/>
        <w:numPr>
          <w:ilvl w:val="0"/>
          <w:numId w:val="11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Limpeza dos dados: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filtragem dos dados ruidosos provenientes das fases de descolagem e aterragem para se concentrar exclusivamente nas janelas de "voo estacionário" de 30 segundos nas coordenadas de descarga e de controlo.</w:t>
      </w:r>
    </w:p>
    <w:p w14:paraId="496AFB50" w14:textId="77777777" w:rsidR="006A0AE9" w:rsidRPr="006A0AE9" w:rsidRDefault="006A0AE9" w:rsidP="00943C46">
      <w:pPr>
        <w:pStyle w:val="Paragrafoelenco"/>
        <w:numPr>
          <w:ilvl w:val="0"/>
          <w:numId w:val="11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Sincronização espacial: correspondência precisa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das imagens da dispersão da poluição obtidas através da análise visual da cor com as anomalias de temperatura e gases detetadas pelo sensor através das coordenadas GPS.</w:t>
      </w:r>
    </w:p>
    <w:p w14:paraId="2837FC63" w14:textId="77777777" w:rsidR="006A0AE9" w:rsidRDefault="006A0AE9" w:rsidP="006A0AE9">
      <w:pPr>
        <w:ind w:left="2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06DA3105" w14:textId="77777777" w:rsidR="006A0AE9" w:rsidRPr="006A0AE9" w:rsidRDefault="006A0AE9" w:rsidP="006A0AE9">
      <w:pPr>
        <w:ind w:left="2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6A0AE9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2: Análise da conformidade e monitorização da pluma</w:t>
      </w:r>
    </w:p>
    <w:p w14:paraId="7B973221" w14:textId="77777777" w:rsidR="006A0AE9" w:rsidRPr="006A0AE9" w:rsidRDefault="006A0AE9" w:rsidP="00943C46">
      <w:pPr>
        <w:pStyle w:val="Paragrafoelenco"/>
        <w:numPr>
          <w:ilvl w:val="0"/>
          <w:numId w:val="12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Definição dos limiares regulamentares: definição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dos níveis de "conformidade", "marginal" e "violação" para os valores de temperatura e gases com base nas normas de descarga no meio recetor.</w:t>
      </w:r>
    </w:p>
    <w:p w14:paraId="726B075C" w14:textId="77777777" w:rsidR="006A0AE9" w:rsidRPr="006A0AE9" w:rsidRDefault="006A0AE9" w:rsidP="00943C46">
      <w:pPr>
        <w:pStyle w:val="Paragrafoelenco"/>
        <w:numPr>
          <w:ilvl w:val="0"/>
          <w:numId w:val="12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Identificação dos pontos críticos de poluição: utilização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 análise matemática para identificar os "pontos críticos" onde a descarga cria o impacto térmico ou químico mais intenso na superfície da água.</w:t>
      </w:r>
    </w:p>
    <w:p w14:paraId="0F063981" w14:textId="77777777" w:rsidR="006A0AE9" w:rsidRPr="006A0AE9" w:rsidRDefault="006A0AE9" w:rsidP="00943C46">
      <w:pPr>
        <w:pStyle w:val="Paragrafoelenco"/>
        <w:numPr>
          <w:ilvl w:val="0"/>
          <w:numId w:val="12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Análise estatística (média vs. pico): utilização </w:t>
      </w:r>
      <w:r w:rsidRPr="006A0AE9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dos valores médios para filtrar as flutuações temporárias durante a análise dos "valores de pico", a fim de verificar os casos de descarga fora do padrão.</w:t>
      </w:r>
    </w:p>
    <w:p w14:paraId="7CD8BEAF" w14:textId="77777777" w:rsidR="006A0AE9" w:rsidRDefault="006A0AE9" w:rsidP="006A0AE9">
      <w:pPr>
        <w:pStyle w:val="Corpotesto"/>
        <w:rPr>
          <w:rFonts w:ascii="Times New Roman" w:eastAsia="Arial Narrow" w:hAnsi="Times New Roman" w:cs="Times New Roman"/>
          <w:lang w:val="it-IT" w:eastAsia="it-IT"/>
        </w:rPr>
      </w:pPr>
    </w:p>
    <w:p w14:paraId="221841F4" w14:textId="77777777" w:rsidR="006A0AE9" w:rsidRDefault="006A0AE9" w:rsidP="006A0AE9">
      <w:pPr>
        <w:pStyle w:val="Corpotesto"/>
        <w:rPr>
          <w:rFonts w:ascii="Times New Roman" w:eastAsia="Arial Narrow" w:hAnsi="Times New Roman" w:cs="Times New Roman"/>
          <w:lang w:val="it-IT" w:eastAsia="it-IT"/>
        </w:rPr>
      </w:pPr>
    </w:p>
    <w:p w14:paraId="17A6E338" w14:textId="77777777" w:rsidR="006A0AE9" w:rsidRPr="006A0AE9" w:rsidRDefault="006A0AE9" w:rsidP="006A0AE9">
      <w:pPr>
        <w:pStyle w:val="Corpotesto"/>
        <w:rPr>
          <w:rFonts w:ascii="Times New Roman" w:eastAsia="Arial Narrow" w:hAnsi="Times New Roman" w:cs="Times New Roman"/>
          <w:b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Parte 3: Visualização e elaboração de relatórios de simulação</w:t>
      </w:r>
    </w:p>
    <w:p w14:paraId="786789F2" w14:textId="77777777" w:rsidR="006A0AE9" w:rsidRDefault="006A0AE9" w:rsidP="00943C46">
      <w:pPr>
        <w:pStyle w:val="Corpotesto"/>
        <w:numPr>
          <w:ilvl w:val="0"/>
          <w:numId w:val="13"/>
        </w:numPr>
        <w:rPr>
          <w:rFonts w:ascii="Times New Roman" w:eastAsia="Arial Narrow" w:hAnsi="Times New Roman" w:cs="Times New Roman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Criação de um "Mapa de dispersão da poluição": geração</w:t>
      </w:r>
      <w:r w:rsidRPr="006A0AE9">
        <w:rPr>
          <w:rFonts w:ascii="Times New Roman" w:eastAsia="Arial Narrow" w:hAnsi="Times New Roman" w:cs="Times New Roman"/>
          <w:lang w:val="it-IT" w:eastAsia="it-IT"/>
        </w:rPr>
        <w:t xml:space="preserve"> de um mapa temático da dispersão que combina a análise visual da cor com os dados de gases/temperatura do BME680 para mostrar a distribuição da poluição na superfície da água. </w:t>
      </w:r>
    </w:p>
    <w:p w14:paraId="3724085E" w14:textId="77777777" w:rsidR="006A0AE9" w:rsidRPr="006A0AE9" w:rsidRDefault="006A0AE9" w:rsidP="00943C46">
      <w:pPr>
        <w:pStyle w:val="Corpotesto"/>
        <w:numPr>
          <w:ilvl w:val="0"/>
          <w:numId w:val="13"/>
        </w:numPr>
        <w:rPr>
          <w:rFonts w:ascii="Times New Roman" w:eastAsia="Arial Narrow" w:hAnsi="Times New Roman" w:cs="Times New Roman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Elaboração do relatório de conformidade:</w:t>
      </w:r>
      <w:r w:rsidRPr="006A0AE9">
        <w:rPr>
          <w:rFonts w:ascii="Times New Roman" w:eastAsia="Arial Narrow" w:hAnsi="Times New Roman" w:cs="Times New Roman"/>
          <w:lang w:val="it-IT" w:eastAsia="it-IT"/>
        </w:rPr>
        <w:t xml:space="preserve"> preparação de um relatório oficial de simulação que documente o desempenho da descarga da estação de tratamento e a sua conformidade com as normas do meio recetor.</w:t>
      </w:r>
    </w:p>
    <w:p w14:paraId="7C61D6EF" w14:textId="77777777" w:rsidR="002471B7" w:rsidRPr="006A0AE9" w:rsidRDefault="006A0AE9" w:rsidP="00943C46">
      <w:pPr>
        <w:pStyle w:val="Corpotesto"/>
        <w:numPr>
          <w:ilvl w:val="0"/>
          <w:numId w:val="13"/>
        </w:numPr>
        <w:rPr>
          <w:rFonts w:ascii="Times New Roman" w:eastAsia="Arial Narrow" w:hAnsi="Times New Roman" w:cs="Times New Roman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 xml:space="preserve">Resultados do apoio à decisão: </w:t>
      </w:r>
      <w:r w:rsidRPr="006A0AE9">
        <w:rPr>
          <w:rFonts w:ascii="Times New Roman" w:eastAsia="Arial Narrow" w:hAnsi="Times New Roman" w:cs="Times New Roman"/>
          <w:lang w:val="it-IT" w:eastAsia="it-IT"/>
        </w:rPr>
        <w:t>finalização dos relatórios que identificam as "zonas vermelhas" (áreas que apresentam violações), a apresentar às autoridades competentes para uma intervenção imediata ou uma ação administrativa.</w:t>
      </w:r>
    </w:p>
    <w:p w14:paraId="507F9864" w14:textId="77777777" w:rsidR="006A0AE9" w:rsidRDefault="003463CF" w:rsidP="006A0AE9">
      <w:pPr>
        <w:pStyle w:val="Corpotesto"/>
        <w:spacing w:before="61"/>
        <w:rPr>
          <w:rFonts w:ascii="Times New Roman" w:eastAsia="Arial Narrow" w:hAnsi="Times New Roman" w:cs="Times New Roman"/>
          <w:lang w:val="it-IT" w:eastAsia="it-IT"/>
        </w:rPr>
      </w:pPr>
      <w:r w:rsidRPr="00452D0F">
        <w:rPr>
          <w:rFonts w:ascii="Times New Roman" w:hAnsi="Times New Roman" w:cs="Times New Roman"/>
          <w:noProof/>
          <w:sz w:val="20"/>
          <w:lang w:val="it-IT" w:eastAsia="it-IT"/>
        </w:rPr>
        <w:drawing>
          <wp:anchor distT="0" distB="0" distL="0" distR="0" simplePos="0" relativeHeight="487596544" behindDoc="1" locked="0" layoutInCell="1" allowOverlap="1" wp14:anchorId="466FD2E4" wp14:editId="4AFA45C0">
            <wp:simplePos x="0" y="0"/>
            <wp:positionH relativeFrom="page">
              <wp:posOffset>1089286</wp:posOffset>
            </wp:positionH>
            <wp:positionV relativeFrom="paragraph">
              <wp:posOffset>200012</wp:posOffset>
            </wp:positionV>
            <wp:extent cx="5480381" cy="2642616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381" cy="2642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06210C" w14:textId="77777777" w:rsidR="006A0AE9" w:rsidRPr="006A0AE9" w:rsidRDefault="006A0AE9" w:rsidP="006A0AE9">
      <w:pPr>
        <w:pStyle w:val="Corpotesto"/>
        <w:spacing w:before="61"/>
        <w:rPr>
          <w:rFonts w:ascii="Times New Roman" w:eastAsia="Arial Narrow" w:hAnsi="Times New Roman" w:cs="Times New Roman"/>
          <w:b/>
          <w:lang w:val="it-IT" w:eastAsia="it-IT"/>
        </w:rPr>
      </w:pPr>
    </w:p>
    <w:p w14:paraId="682EB8B3" w14:textId="77777777" w:rsidR="006A0AE9" w:rsidRPr="006A0AE9" w:rsidRDefault="006A0AE9" w:rsidP="006A0AE9">
      <w:pPr>
        <w:pStyle w:val="Corpotesto"/>
        <w:spacing w:before="61"/>
        <w:rPr>
          <w:rFonts w:ascii="Times New Roman" w:eastAsia="Arial Narrow" w:hAnsi="Times New Roman" w:cs="Times New Roman"/>
          <w:b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Atividade </w:t>
      </w:r>
      <w:r>
        <w:rPr>
          <w:rFonts w:ascii="Times New Roman" w:eastAsia="Arial Narrow" w:hAnsi="Times New Roman" w:cs="Times New Roman"/>
          <w:b/>
          <w:lang w:val="it-IT" w:eastAsia="it-IT"/>
        </w:rPr>
        <w:t>de </w:t>
      </w:r>
      <w:r w:rsidRPr="006A0AE9">
        <w:rPr>
          <w:rFonts w:ascii="Times New Roman" w:eastAsia="Arial Narrow" w:hAnsi="Times New Roman" w:cs="Times New Roman"/>
          <w:b/>
          <w:lang w:val="it-IT" w:eastAsia="it-IT"/>
        </w:rPr>
        <w:t>reflexão/Perguntas </w:t>
      </w:r>
      <w:r>
        <w:rPr>
          <w:rFonts w:ascii="Times New Roman" w:eastAsia="Arial Narrow" w:hAnsi="Times New Roman" w:cs="Times New Roman"/>
          <w:b/>
          <w:lang w:val="it-IT" w:eastAsia="it-IT"/>
        </w:rPr>
        <w:t>orientadoras:</w:t>
      </w:r>
    </w:p>
    <w:p w14:paraId="6370A815" w14:textId="77777777" w:rsidR="006A0AE9" w:rsidRPr="006A0AE9" w:rsidRDefault="006A0AE9" w:rsidP="00943C46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Risco ambiental e conformidade: o</w:t>
      </w:r>
      <w:r w:rsidRPr="006A0AE9">
        <w:rPr>
          <w:rFonts w:ascii="Times New Roman" w:eastAsia="Arial Narrow" w:hAnsi="Times New Roman" w:cs="Times New Roman"/>
          <w:lang w:val="it-IT" w:eastAsia="it-IT"/>
        </w:rPr>
        <w:t xml:space="preserve"> que aprendeste sobre os impactos na vida aquática (peixes e plantas) da bacia quando os valores de temperatura, cor e gases da água descarregada não estão em conformidade com a regulamentação?</w:t>
      </w:r>
    </w:p>
    <w:p w14:paraId="73ED0D89" w14:textId="77777777" w:rsidR="006A0AE9" w:rsidRPr="006A0AE9" w:rsidRDefault="006A0AE9" w:rsidP="00943C46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Processo de tomada de decisão</w:t>
      </w:r>
      <w:r w:rsidRPr="006A0AE9">
        <w:rPr>
          <w:rFonts w:ascii="Times New Roman" w:eastAsia="Arial Narrow" w:hAnsi="Times New Roman" w:cs="Times New Roman"/>
          <w:lang w:val="it-IT" w:eastAsia="it-IT"/>
        </w:rPr>
        <w:t xml:space="preserve"> operacional: de que forma a monitorização de uma coluna de poluição ao longo da linha de descarga, através de um drone equipado com um sensor BME680, alterou a vossa abordagem à monitorização ambiental e à segurança do voo?</w:t>
      </w:r>
    </w:p>
    <w:p w14:paraId="682D2DCA" w14:textId="77777777" w:rsidR="006A0AE9" w:rsidRPr="006A0AE9" w:rsidRDefault="006A0AE9" w:rsidP="00943C46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A regra dos 30 segundos:</w:t>
      </w:r>
      <w:r w:rsidRPr="006A0AE9">
        <w:rPr>
          <w:rFonts w:ascii="Times New Roman" w:eastAsia="Arial Narrow" w:hAnsi="Times New Roman" w:cs="Times New Roman"/>
          <w:lang w:val="it-IT" w:eastAsia="it-IT"/>
        </w:rPr>
        <w:t xml:space="preserve"> por que motivo a regra do "voo estacionário" de 30 segundos é fundamental para a exatidão dos dados relativos aos gases e à temperatura na saída de descarga e de que forma afeta a fiabilidade do "Relatório de dispersão da poluição"?</w:t>
      </w:r>
    </w:p>
    <w:p w14:paraId="28428350" w14:textId="77777777" w:rsidR="006A0AE9" w:rsidRPr="006A0AE9" w:rsidRDefault="006A0AE9" w:rsidP="00943C46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Papel da exatidão dos dados:</w:t>
      </w:r>
      <w:r w:rsidRPr="006A0AE9">
        <w:rPr>
          <w:rFonts w:ascii="Times New Roman" w:eastAsia="Arial Narrow" w:hAnsi="Times New Roman" w:cs="Times New Roman"/>
          <w:lang w:val="it-IT" w:eastAsia="it-IT"/>
        </w:rPr>
        <w:t xml:space="preserve"> qual é o papel fundamental de um planeamento meticuloso e da calibração dos sensores na deteção de fugas químicas invisíveis ou de anomalias térmicas para o relatório de "Conformidade regulamentar"?</w:t>
      </w:r>
    </w:p>
    <w:p w14:paraId="1AB4613E" w14:textId="77777777" w:rsidR="002471B7" w:rsidRPr="006A0AE9" w:rsidRDefault="006A0AE9" w:rsidP="00943C46">
      <w:pPr>
        <w:pStyle w:val="Corpotesto"/>
        <w:numPr>
          <w:ilvl w:val="0"/>
          <w:numId w:val="14"/>
        </w:numPr>
        <w:rPr>
          <w:rFonts w:ascii="Times New Roman" w:eastAsia="Arial Narrow" w:hAnsi="Times New Roman" w:cs="Times New Roman"/>
          <w:lang w:val="it-IT" w:eastAsia="it-IT"/>
        </w:rPr>
      </w:pPr>
      <w:r w:rsidRPr="006A0AE9">
        <w:rPr>
          <w:rFonts w:ascii="Times New Roman" w:eastAsia="Arial Narrow" w:hAnsi="Times New Roman" w:cs="Times New Roman"/>
          <w:b/>
          <w:lang w:val="it-IT" w:eastAsia="it-IT"/>
        </w:rPr>
        <w:t>Gestão baseada em dados:</w:t>
      </w:r>
      <w:r w:rsidRPr="006A0AE9">
        <w:rPr>
          <w:rFonts w:ascii="Times New Roman" w:eastAsia="Arial Narrow" w:hAnsi="Times New Roman" w:cs="Times New Roman"/>
          <w:lang w:val="it-IT" w:eastAsia="it-IT"/>
        </w:rPr>
        <w:t xml:space="preserve"> com base no mapa de dispersão e no relatório de simulação elaborados, explica como os protocolos baseados em dados melhoram as inspeções das estações de tratamento e as estratégias de segurança da água.</w:t>
      </w:r>
    </w:p>
    <w:p w14:paraId="15033E73" w14:textId="77777777" w:rsidR="002471B7" w:rsidRPr="006A0AE9" w:rsidRDefault="002471B7">
      <w:pPr>
        <w:pStyle w:val="Corpotesto"/>
        <w:spacing w:before="266"/>
        <w:rPr>
          <w:rFonts w:ascii="Times New Roman" w:hAnsi="Times New Roman" w:cs="Times New Roman"/>
          <w:lang w:val="it-IT"/>
        </w:rPr>
      </w:pPr>
    </w:p>
    <w:p w14:paraId="387F7AB9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90" w:name="_Toc237361628"/>
      <w:r w:rsidRPr="006445AC">
        <w:rPr>
          <w:color w:val="C00000"/>
        </w:rPr>
        <w:t>CRITÉRIOS DE AVALIAÇÃO </w:t>
      </w:r>
      <w:r w:rsidR="003463CF" w:rsidRPr="006445AC">
        <w:rPr>
          <w:color w:val="C00000"/>
        </w:rPr>
        <w:t xml:space="preserve"> </w:t>
      </w:r>
      <w:r w:rsidRPr="006445AC">
        <w:rPr>
          <w:color w:val="C00000"/>
        </w:rPr>
        <w:t>(Foco na análise das descargas de águas residuais e da poluição)</w:t>
      </w:r>
      <w:bookmarkEnd w:id="90"/>
    </w:p>
    <w:p w14:paraId="0D93E6D9" w14:textId="77777777" w:rsidR="005D7EB5" w:rsidRPr="005D7EB5" w:rsidRDefault="005D7EB5" w:rsidP="00943C46">
      <w:pPr>
        <w:pStyle w:val="Corpotesto"/>
        <w:numPr>
          <w:ilvl w:val="0"/>
          <w:numId w:val="15"/>
        </w:numPr>
        <w:spacing w:before="240"/>
        <w:rPr>
          <w:rFonts w:ascii="Times New Roman" w:eastAsia="Arial Narrow" w:hAnsi="Times New Roman" w:cs="Times New Roman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lang w:val="it-IT" w:eastAsia="it-IT"/>
        </w:rPr>
        <w:t>Questionário sobre as normas e a tecnologia dos</w:t>
      </w:r>
      <w:r w:rsidRPr="005D7EB5">
        <w:rPr>
          <w:rFonts w:ascii="Times New Roman" w:eastAsia="Arial Narrow" w:hAnsi="Times New Roman" w:cs="Times New Roman"/>
          <w:lang w:val="it-IT" w:eastAsia="it-IT"/>
        </w:rPr>
        <w:t xml:space="preserve"> sensores: breves questionários avaliam os conhecimentos técnicos sobre os critérios de descarga no meio recetor (temperatura, cor, turvação). As perguntas fechadas testam a utilização dos sensores BME680 para a análise da conformidade, enquanto as perguntas abertas se centram na importância do seguimento das plumas através de drones.</w:t>
      </w:r>
    </w:p>
    <w:p w14:paraId="7E0BCBED" w14:textId="77777777" w:rsidR="005D7EB5" w:rsidRPr="005D7EB5" w:rsidRDefault="005D7EB5" w:rsidP="00943C46">
      <w:pPr>
        <w:pStyle w:val="Corpotesto"/>
        <w:numPr>
          <w:ilvl w:val="0"/>
          <w:numId w:val="15"/>
        </w:numPr>
        <w:rPr>
          <w:rFonts w:ascii="Times New Roman" w:eastAsia="Arial Narrow" w:hAnsi="Times New Roman" w:cs="Times New Roman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lang w:val="it-IT" w:eastAsia="it-IT"/>
        </w:rPr>
        <w:t>Identificação de anomalias e dispersões de alto risco: os</w:t>
      </w:r>
      <w:r w:rsidRPr="005D7EB5">
        <w:rPr>
          <w:rFonts w:ascii="Times New Roman" w:eastAsia="Arial Narrow" w:hAnsi="Times New Roman" w:cs="Times New Roman"/>
          <w:lang w:val="it-IT" w:eastAsia="it-IT"/>
        </w:rPr>
        <w:t xml:space="preserve"> alunos são avaliados com base na identificação das alterações na boca de descarga e na definição das áreas de dispersão com base nas cores da superfície da água (azul, verde, castanho). Isto inclui a análise das imagens das plumas e a marcação dos pontos de violação "de alto risco" com coordenadas precisas no Excel.</w:t>
      </w:r>
    </w:p>
    <w:p w14:paraId="259B2CAC" w14:textId="77777777" w:rsidR="005D7EB5" w:rsidRPr="005D7EB5" w:rsidRDefault="005D7EB5" w:rsidP="00943C46">
      <w:pPr>
        <w:pStyle w:val="Corpotesto"/>
        <w:numPr>
          <w:ilvl w:val="0"/>
          <w:numId w:val="15"/>
        </w:numPr>
        <w:rPr>
          <w:rFonts w:ascii="Times New Roman" w:eastAsia="Arial Narrow" w:hAnsi="Times New Roman" w:cs="Times New Roman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lang w:val="it-IT" w:eastAsia="it-IT"/>
        </w:rPr>
        <w:t xml:space="preserve">Autoavaliação e elaboração de relatórios ambientais: os </w:t>
      </w:r>
      <w:r w:rsidRPr="005D7EB5">
        <w:rPr>
          <w:rFonts w:ascii="Times New Roman" w:eastAsia="Arial Narrow" w:hAnsi="Times New Roman" w:cs="Times New Roman"/>
          <w:lang w:val="it-IT" w:eastAsia="it-IT"/>
        </w:rPr>
        <w:t>alunos utilizam listas de verificação para avaliar as suas competências na monitorização com drones, na análise das plumas e na interpretação dos dados dos sensores. O processo coloca a ênfase nas estratégias de conformidade e na utilização responsável da tecnologia nas inspeções.</w:t>
      </w:r>
    </w:p>
    <w:p w14:paraId="4D0D99C6" w14:textId="77777777" w:rsidR="005D7EB5" w:rsidRPr="005D7EB5" w:rsidRDefault="005D7EB5" w:rsidP="00943C46">
      <w:pPr>
        <w:pStyle w:val="Corpotesto"/>
        <w:numPr>
          <w:ilvl w:val="0"/>
          <w:numId w:val="15"/>
        </w:numPr>
        <w:rPr>
          <w:rFonts w:ascii="Times New Roman" w:eastAsia="Arial Narrow" w:hAnsi="Times New Roman" w:cs="Times New Roman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lang w:val="it-IT" w:eastAsia="it-IT"/>
        </w:rPr>
        <w:t>Protocolos operacionais e revisão por pares:</w:t>
      </w:r>
      <w:r w:rsidRPr="005D7EB5">
        <w:rPr>
          <w:rFonts w:ascii="Times New Roman" w:eastAsia="Arial Narrow" w:hAnsi="Times New Roman" w:cs="Times New Roman"/>
          <w:lang w:val="it-IT" w:eastAsia="it-IT"/>
        </w:rPr>
        <w:t xml:space="preserve"> durante as atividades de grupo, os alunos avaliam a segurança do plano de voo, a exatidão dos dados (temperatura/humidade/gás) e a coordenação da equipa utilizando protocolos de revisão por pares. Portefólios "Dispersão e conformidade da poluição": os grupos apresentam um portefólio que contém notas de medição, dados de referência dos pontos de controlo, "Mapas de dispersão da poluição" e relatórios de simulação da conformidade regulamentar.</w:t>
      </w:r>
    </w:p>
    <w:p w14:paraId="1DD13239" w14:textId="77777777" w:rsidR="005D7EB5" w:rsidRDefault="005D7EB5" w:rsidP="00943C46">
      <w:pPr>
        <w:pStyle w:val="Corpotesto"/>
        <w:numPr>
          <w:ilvl w:val="0"/>
          <w:numId w:val="15"/>
        </w:numPr>
        <w:rPr>
          <w:rFonts w:ascii="Times New Roman" w:eastAsia="Arial Narrow" w:hAnsi="Times New Roman" w:cs="Times New Roman"/>
          <w:lang w:val="it-IT" w:eastAsia="it-IT"/>
        </w:rPr>
      </w:pPr>
      <w:r w:rsidRPr="005D7EB5">
        <w:rPr>
          <w:rFonts w:ascii="Times New Roman" w:eastAsia="Arial Narrow" w:hAnsi="Times New Roman" w:cs="Times New Roman"/>
          <w:b/>
          <w:lang w:val="it-IT" w:eastAsia="it-IT"/>
        </w:rPr>
        <w:t>Documentação da recolha e divulgação dos dados:</w:t>
      </w:r>
      <w:r w:rsidRPr="005D7EB5">
        <w:rPr>
          <w:rFonts w:ascii="Times New Roman" w:eastAsia="Arial Narrow" w:hAnsi="Times New Roman" w:cs="Times New Roman"/>
          <w:lang w:val="it-IT" w:eastAsia="it-IT"/>
        </w:rPr>
        <w:t xml:space="preserve"> a avaliação centra-se no cumprimento da regra de "hovering" de 30 segundos nos pontos de descarga e na garantia de que os dados visuais sustentam as decisões administrativas ou os planos de melhoria.</w:t>
      </w:r>
    </w:p>
    <w:p w14:paraId="7D8080C1" w14:textId="77777777" w:rsidR="003463CF" w:rsidRPr="005D7EB5" w:rsidRDefault="003463CF" w:rsidP="003463CF">
      <w:pPr>
        <w:pStyle w:val="Corpotesto"/>
        <w:ind w:left="720"/>
        <w:rPr>
          <w:rFonts w:ascii="Times New Roman" w:eastAsia="Arial Narrow" w:hAnsi="Times New Roman" w:cs="Times New Roman"/>
          <w:lang w:val="it-IT" w:eastAsia="it-IT"/>
        </w:rPr>
      </w:pPr>
    </w:p>
    <w:p w14:paraId="45D87A54" w14:textId="77777777" w:rsidR="005D7EB5" w:rsidRPr="005D7EB5" w:rsidRDefault="005D7EB5" w:rsidP="005D7EB5">
      <w:pPr>
        <w:pStyle w:val="Corpotesto"/>
        <w:ind w:left="2" w:right="135"/>
        <w:jc w:val="both"/>
        <w:rPr>
          <w:rFonts w:ascii="Times New Roman" w:hAnsi="Times New Roman" w:cs="Times New Roman"/>
          <w:w w:val="90"/>
          <w:lang w:val="it-IT"/>
        </w:rPr>
      </w:pPr>
    </w:p>
    <w:p w14:paraId="1CD9B911" w14:textId="77777777" w:rsidR="002471B7" w:rsidRPr="006445AC" w:rsidRDefault="00452D0F" w:rsidP="006445AC">
      <w:pPr>
        <w:pStyle w:val="Titolo11"/>
        <w:numPr>
          <w:ilvl w:val="0"/>
          <w:numId w:val="44"/>
        </w:numPr>
        <w:rPr>
          <w:color w:val="C00000"/>
        </w:rPr>
      </w:pPr>
      <w:bookmarkStart w:id="91" w:name="_Toc237361629"/>
      <w:r w:rsidRPr="006445AC">
        <w:rPr>
          <w:color w:val="C00000"/>
        </w:rPr>
        <w:t>MATERIAIS DIDÁTICOS</w:t>
      </w:r>
      <w:bookmarkEnd w:id="91"/>
    </w:p>
    <w:p w14:paraId="679D7EC4" w14:textId="77777777" w:rsidR="002471B7" w:rsidRPr="00452D0F" w:rsidRDefault="002471B7">
      <w:pPr>
        <w:pStyle w:val="Corpotesto"/>
        <w:spacing w:before="174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3"/>
      </w:tblGrid>
      <w:tr w:rsidR="002471B7" w:rsidRPr="00452D0F" w14:paraId="1646463D" w14:textId="77777777">
        <w:trPr>
          <w:trHeight w:val="476"/>
        </w:trPr>
        <w:tc>
          <w:tcPr>
            <w:tcW w:w="4253" w:type="dxa"/>
          </w:tcPr>
          <w:p w14:paraId="20150AE2" w14:textId="77777777" w:rsidR="002471B7" w:rsidRPr="006445AC" w:rsidRDefault="003463CF" w:rsidP="00452D0F">
            <w:pPr>
              <w:pStyle w:val="TableParagraph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6445AC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/>
            </w:r>
            <w:r w:rsidR="00452D0F" w:rsidRPr="006445AC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Recursos</w:t>
            </w:r>
          </w:p>
        </w:tc>
        <w:tc>
          <w:tcPr>
            <w:tcW w:w="4253" w:type="dxa"/>
          </w:tcPr>
          <w:p w14:paraId="624F463C" w14:textId="77777777" w:rsidR="002471B7" w:rsidRPr="006445AC" w:rsidRDefault="003463CF" w:rsidP="006445AC">
            <w:pPr>
              <w:pStyle w:val="TableParagraph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6445AC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Ligação</w:t>
            </w:r>
          </w:p>
        </w:tc>
      </w:tr>
      <w:tr w:rsidR="002471B7" w:rsidRPr="00452D0F" w14:paraId="189E78BA" w14:textId="77777777">
        <w:trPr>
          <w:trHeight w:val="1302"/>
        </w:trPr>
        <w:tc>
          <w:tcPr>
            <w:tcW w:w="4253" w:type="dxa"/>
          </w:tcPr>
          <w:p w14:paraId="21014EDB" w14:textId="77777777" w:rsidR="002471B7" w:rsidRPr="006445AC" w:rsidRDefault="003463CF">
            <w:pPr>
              <w:pStyle w:val="TableParagraph"/>
              <w:spacing w:before="103" w:line="237" w:lineRule="auto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6445AC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1. Manual_V4 do DJI Mini 4 Pro com telecomando DJI RC 2</w:t>
            </w:r>
          </w:p>
        </w:tc>
        <w:tc>
          <w:tcPr>
            <w:tcW w:w="4253" w:type="dxa"/>
          </w:tcPr>
          <w:p w14:paraId="4A3ADFFB" w14:textId="77777777" w:rsidR="002471B7" w:rsidRPr="00452D0F" w:rsidRDefault="00E1663E">
            <w:pPr>
              <w:pStyle w:val="TableParagraph"/>
              <w:spacing w:before="103" w:line="237" w:lineRule="auto"/>
              <w:rPr>
                <w:rFonts w:ascii="Times New Roman" w:hAnsi="Times New Roman" w:cs="Times New Roman"/>
                <w:sz w:val="24"/>
                <w:u w:val="none"/>
              </w:rPr>
            </w:pPr>
            <w:hyperlink r:id="rId15">
              <w:r w:rsidR="003463CF" w:rsidRPr="00452D0F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https://docs.google.com/document/d/1fFIacOn </w:t>
              </w:r>
            </w:hyperlink>
            <w:r w:rsidR="003463CF" w:rsidRPr="00452D0F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u w:val="none"/>
              </w:rPr>
              <w:t xml:space="preserve"> </w:t>
            </w:r>
            <w:hyperlink r:id="rId16">
              <w:r w:rsidR="003463CF" w:rsidRPr="00452D0F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Kl3LNpETiJVGhhQkoenCvt5ct/edit?usp=drive</w:t>
              </w:r>
            </w:hyperlink>
          </w:p>
          <w:p w14:paraId="4FAF7168" w14:textId="77777777" w:rsidR="002471B7" w:rsidRPr="00452D0F" w:rsidRDefault="00E1663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u w:val="none"/>
              </w:rPr>
            </w:pPr>
            <w:hyperlink r:id="rId17">
              <w:r w:rsidR="003463CF" w:rsidRPr="00452D0F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_link&amp;ouid=110204741178376447896&amp;rtpof=t </w:t>
              </w:r>
            </w:hyperlink>
            <w:r w:rsidR="003463CF" w:rsidRPr="00452D0F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u w:val="none"/>
              </w:rPr>
              <w:t xml:space="preserve"> </w:t>
            </w:r>
            <w:hyperlink r:id="rId18">
              <w:r w:rsidR="003463CF" w:rsidRPr="00452D0F">
                <w:rPr>
                  <w:rFonts w:ascii="Times New Roman" w:hAnsi="Times New Roman" w:cs="Times New Roman"/>
                  <w:color w:val="0000FF"/>
                  <w:spacing w:val="-2"/>
                  <w:w w:val="90"/>
                  <w:sz w:val="24"/>
                  <w:u w:color="0000FF"/>
                </w:rPr>
                <w:t>rue&amp;sd=true</w:t>
              </w:r>
            </w:hyperlink>
          </w:p>
        </w:tc>
      </w:tr>
      <w:tr w:rsidR="002471B7" w:rsidRPr="00452D0F" w14:paraId="222E982A" w14:textId="77777777">
        <w:trPr>
          <w:trHeight w:val="1023"/>
        </w:trPr>
        <w:tc>
          <w:tcPr>
            <w:tcW w:w="4253" w:type="dxa"/>
          </w:tcPr>
          <w:p w14:paraId="128A3829" w14:textId="77777777" w:rsidR="002471B7" w:rsidRPr="006445AC" w:rsidRDefault="003463CF">
            <w:pPr>
              <w:pStyle w:val="TableParagraph"/>
              <w:spacing w:before="98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6445AC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2.2.1.Introdução ao NodeMCU</w:t>
            </w:r>
          </w:p>
        </w:tc>
        <w:tc>
          <w:tcPr>
            <w:tcW w:w="4253" w:type="dxa"/>
          </w:tcPr>
          <w:p w14:paraId="5B994666" w14:textId="77777777" w:rsidR="002471B7" w:rsidRPr="00452D0F" w:rsidRDefault="00E1663E">
            <w:pPr>
              <w:pStyle w:val="TableParagraph"/>
              <w:spacing w:before="98"/>
              <w:ind w:right="174"/>
              <w:rPr>
                <w:rFonts w:ascii="Times New Roman" w:hAnsi="Times New Roman" w:cs="Times New Roman"/>
                <w:sz w:val="24"/>
                <w:u w:val="none"/>
              </w:rPr>
            </w:pPr>
            <w:hyperlink r:id="rId19">
              <w:r w:rsidR="003463CF" w:rsidRPr="00452D0F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https://docs.google.com/document/d/1kQgIg5</w:t>
              </w:r>
            </w:hyperlink>
            <w:r w:rsidR="003463CF" w:rsidRPr="00452D0F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u w:val="none"/>
              </w:rPr>
              <w:t xml:space="preserve"> </w:t>
            </w:r>
            <w:hyperlink r:id="rId20">
              <w:r w:rsidR="003463CF" w:rsidRPr="00452D0F">
                <w:rPr>
                  <w:rFonts w:ascii="Times New Roman" w:hAnsi="Times New Roman" w:cs="Times New Roman"/>
                  <w:color w:val="0000FF"/>
                  <w:w w:val="85"/>
                  <w:sz w:val="24"/>
                  <w:u w:color="0000FF"/>
                </w:rPr>
                <w:t/>
              </w:r>
            </w:hyperlink>
            <w:hyperlink r:id="rId21">
              <w:r w:rsidR="003463CF" w:rsidRPr="00452D0F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>33Jtssm3LG2PeQFb5hlb1OKwSLQl-dx8GvcHM/edit?usp=drive_link</w:t>
              </w:r>
            </w:hyperlink>
          </w:p>
        </w:tc>
      </w:tr>
      <w:tr w:rsidR="002471B7" w:rsidRPr="006445AC" w14:paraId="4AF25BE4" w14:textId="77777777">
        <w:trPr>
          <w:trHeight w:val="1027"/>
        </w:trPr>
        <w:tc>
          <w:tcPr>
            <w:tcW w:w="4253" w:type="dxa"/>
          </w:tcPr>
          <w:p w14:paraId="70904651" w14:textId="77777777" w:rsidR="002471B7" w:rsidRPr="006445AC" w:rsidRDefault="003463CF">
            <w:pPr>
              <w:pStyle w:val="TableParagraph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6445AC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lastRenderedPageBreak/>
              <w:t>2.2.2.Módulos de deteção ambiental</w:t>
            </w:r>
          </w:p>
        </w:tc>
        <w:tc>
          <w:tcPr>
            <w:tcW w:w="4253" w:type="dxa"/>
          </w:tcPr>
          <w:p w14:paraId="69E68111" w14:textId="77777777" w:rsidR="002471B7" w:rsidRPr="006445AC" w:rsidRDefault="00E1663E">
            <w:pPr>
              <w:pStyle w:val="TableParagraph"/>
              <w:ind w:right="98"/>
              <w:rPr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22">
              <w:r w:rsidR="003463CF" w:rsidRPr="006445A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szCs w:val="24"/>
                  <w:u w:color="0000FF"/>
                </w:rPr>
                <w:t>https://docs.google.com/document/d/1TaEKu4</w:t>
              </w:r>
            </w:hyperlink>
            <w:r w:rsidR="003463CF" w:rsidRPr="006445AC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szCs w:val="24"/>
                <w:u w:val="none"/>
              </w:rPr>
              <w:t xml:space="preserve"> </w:t>
            </w:r>
            <w:hyperlink r:id="rId23">
              <w:r w:rsidR="003463CF" w:rsidRPr="006445AC">
                <w:rPr>
                  <w:rFonts w:ascii="Times New Roman" w:hAnsi="Times New Roman" w:cs="Times New Roman"/>
                  <w:color w:val="0000FF"/>
                  <w:w w:val="85"/>
                  <w:sz w:val="24"/>
                  <w:szCs w:val="24"/>
                  <w:u w:color="0000FF"/>
                </w:rPr>
                <w:t/>
              </w:r>
            </w:hyperlink>
            <w:hyperlink r:id="rId24">
              <w:r w:rsidR="003463CF" w:rsidRPr="006445A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szCs w:val="24"/>
                  <w:u w:color="0000FF"/>
                </w:rPr>
                <w:t>fmXjR0nPVU_rB5BKxXWu_I-oj9cHaotPzbTBc/edit?usp=drive_link</w:t>
              </w:r>
            </w:hyperlink>
          </w:p>
        </w:tc>
      </w:tr>
      <w:tr w:rsidR="002471B7" w:rsidRPr="006445AC" w14:paraId="4487ADFF" w14:textId="77777777">
        <w:trPr>
          <w:trHeight w:val="1028"/>
        </w:trPr>
        <w:tc>
          <w:tcPr>
            <w:tcW w:w="4253" w:type="dxa"/>
          </w:tcPr>
          <w:p w14:paraId="4EBC1730" w14:textId="77777777" w:rsidR="002471B7" w:rsidRPr="006445AC" w:rsidRDefault="003463CF">
            <w:pPr>
              <w:pStyle w:val="TableParagraph"/>
              <w:ind w:left="100"/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</w:pPr>
            <w:r w:rsidRPr="006445AC">
              <w:rPr>
                <w:rFonts w:ascii="Times New Roman" w:eastAsia="Arial Narrow" w:hAnsi="Times New Roman" w:cs="Times New Roman"/>
                <w:sz w:val="24"/>
                <w:szCs w:val="24"/>
                <w:u w:val="none"/>
                <w:lang w:val="it-IT" w:eastAsia="it-IT"/>
              </w:rPr>
              <w:t>2.2.3 Aquisição e registo de dados e operações de campo</w:t>
            </w:r>
          </w:p>
        </w:tc>
        <w:tc>
          <w:tcPr>
            <w:tcW w:w="4253" w:type="dxa"/>
          </w:tcPr>
          <w:p w14:paraId="20D272B8" w14:textId="77777777" w:rsidR="002471B7" w:rsidRPr="006445AC" w:rsidRDefault="00E1663E">
            <w:pPr>
              <w:pStyle w:val="TableParagraph"/>
              <w:ind w:right="86"/>
              <w:rPr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25">
              <w:r w:rsidR="003463CF" w:rsidRPr="006445A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szCs w:val="24"/>
                  <w:u w:color="0000FF"/>
                </w:rPr>
                <w:t>https://docs.google.com/document/d/19S4BqS</w:t>
              </w:r>
            </w:hyperlink>
            <w:r w:rsidR="003463CF" w:rsidRPr="006445AC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szCs w:val="24"/>
                <w:u w:val="none"/>
              </w:rPr>
              <w:t xml:space="preserve"> </w:t>
            </w:r>
            <w:hyperlink r:id="rId26">
              <w:r w:rsidR="003463CF" w:rsidRPr="006445AC">
                <w:rPr>
                  <w:rFonts w:ascii="Times New Roman" w:hAnsi="Times New Roman" w:cs="Times New Roman"/>
                  <w:color w:val="0000FF"/>
                  <w:w w:val="85"/>
                  <w:sz w:val="24"/>
                  <w:szCs w:val="24"/>
                  <w:u w:color="0000FF"/>
                </w:rPr>
                <w:t/>
              </w:r>
            </w:hyperlink>
            <w:hyperlink r:id="rId27">
              <w:r w:rsidR="003463CF" w:rsidRPr="006445A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szCs w:val="24"/>
                  <w:u w:color="0000FF"/>
                </w:rPr>
                <w:t>k_Rdi75qzwWkpkeVnbttc9otIEB-O9kfYv9Ww/edit?usp=drive_link</w:t>
              </w:r>
            </w:hyperlink>
          </w:p>
        </w:tc>
      </w:tr>
    </w:tbl>
    <w:p w14:paraId="242AEF79" w14:textId="77777777" w:rsidR="00452D0F" w:rsidRPr="00452D0F" w:rsidRDefault="00452D0F" w:rsidP="00452D0F">
      <w:pPr>
        <w:pStyle w:val="NormaleWeb"/>
      </w:pPr>
      <w:r w:rsidRPr="00452D0F">
        <w:rPr>
          <w:rFonts w:eastAsia="Arial Narrow"/>
        </w:rPr>
        <w:t xml:space="preserve">2- </w:t>
      </w:r>
      <w:r w:rsidRPr="00452D0F">
        <w:t>Kit FLIGHT utilizado (componentes do drone personalizado):</w:t>
      </w:r>
    </w:p>
    <w:p w14:paraId="1E31B4A6" w14:textId="77777777" w:rsidR="00452D0F" w:rsidRPr="00452D0F" w:rsidRDefault="00452D0F" w:rsidP="00943C46">
      <w:pPr>
        <w:pStyle w:val="Corpotesto"/>
        <w:numPr>
          <w:ilvl w:val="0"/>
          <w:numId w:val="2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452D0F">
        <w:rPr>
          <w:rFonts w:ascii="Times New Roman" w:eastAsia="Arial Narrow" w:hAnsi="Times New Roman" w:cs="Times New Roman"/>
          <w:lang w:eastAsia="it-IT"/>
        </w:rPr>
        <w:t>BME680 – Temperatura, Humidade, Pressão,</w:t>
      </w:r>
    </w:p>
    <w:p w14:paraId="73EC06EA" w14:textId="77777777" w:rsidR="00452D0F" w:rsidRPr="00452D0F" w:rsidRDefault="00452D0F" w:rsidP="00943C46">
      <w:pPr>
        <w:pStyle w:val="Corpotesto"/>
        <w:numPr>
          <w:ilvl w:val="0"/>
          <w:numId w:val="2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452D0F">
        <w:rPr>
          <w:rFonts w:ascii="Times New Roman" w:eastAsia="Arial Narrow" w:hAnsi="Times New Roman" w:cs="Times New Roman"/>
          <w:lang w:eastAsia="it-IT"/>
        </w:rPr>
        <w:t>Sensor laser de PM2.5 para COV – Partículas em suspensão</w:t>
      </w:r>
    </w:p>
    <w:p w14:paraId="40D22B34" w14:textId="77777777" w:rsidR="00452D0F" w:rsidRPr="00452D0F" w:rsidRDefault="00452D0F" w:rsidP="00943C46">
      <w:pPr>
        <w:pStyle w:val="Corpotesto"/>
        <w:numPr>
          <w:ilvl w:val="0"/>
          <w:numId w:val="2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452D0F">
        <w:rPr>
          <w:rFonts w:ascii="Times New Roman" w:eastAsia="Arial Narrow" w:hAnsi="Times New Roman" w:cs="Times New Roman"/>
          <w:lang w:eastAsia="it-IT"/>
        </w:rPr>
        <w:t>Sensor de gás MQ7 – Deteção de CO.</w:t>
      </w:r>
    </w:p>
    <w:p w14:paraId="59D04ED1" w14:textId="77777777" w:rsidR="00452D0F" w:rsidRPr="00452D0F" w:rsidRDefault="00452D0F" w:rsidP="00943C46">
      <w:pPr>
        <w:pStyle w:val="Corpotesto"/>
        <w:numPr>
          <w:ilvl w:val="0"/>
          <w:numId w:val="2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452D0F">
        <w:rPr>
          <w:rFonts w:ascii="Times New Roman" w:eastAsia="Arial Narrow" w:hAnsi="Times New Roman" w:cs="Times New Roman"/>
          <w:lang w:eastAsia="it-IT"/>
        </w:rPr>
        <w:t>GUVA-S12SD – Intensidade UV</w:t>
      </w:r>
    </w:p>
    <w:p w14:paraId="276C9B78" w14:textId="77777777" w:rsidR="002471B7" w:rsidRPr="00452D0F" w:rsidRDefault="002471B7" w:rsidP="00452D0F">
      <w:pPr>
        <w:pStyle w:val="Titolo21"/>
        <w:tabs>
          <w:tab w:val="left" w:pos="1441"/>
        </w:tabs>
        <w:ind w:firstLine="0"/>
        <w:rPr>
          <w:rFonts w:ascii="Times New Roman" w:hAnsi="Times New Roman" w:cs="Times New Roman"/>
        </w:rPr>
      </w:pPr>
    </w:p>
    <w:sectPr w:rsidR="002471B7" w:rsidRPr="00452D0F" w:rsidSect="006445AC">
      <w:headerReference w:type="default" r:id="rId28"/>
      <w:footerReference w:type="default" r:id="rId29"/>
      <w:pgSz w:w="11910" w:h="16840"/>
      <w:pgMar w:top="1560" w:right="1417" w:bottom="1400" w:left="1700" w:header="331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E2B61" w14:textId="77777777" w:rsidR="00E1663E" w:rsidRDefault="00E1663E" w:rsidP="002471B7">
      <w:r>
        <w:separator/>
      </w:r>
    </w:p>
  </w:endnote>
  <w:endnote w:type="continuationSeparator" w:id="0">
    <w:p w14:paraId="1E038AF1" w14:textId="77777777" w:rsidR="00E1663E" w:rsidRDefault="00E1663E" w:rsidP="00247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571E9" w14:textId="77777777" w:rsidR="003463CF" w:rsidRDefault="003463CF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6992" behindDoc="1" locked="0" layoutInCell="1" allowOverlap="1" wp14:anchorId="4B503F3F" wp14:editId="60972482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C7B00" w14:textId="77777777" w:rsidR="003463CF" w:rsidRDefault="003463CF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57216" behindDoc="1" locked="0" layoutInCell="1" allowOverlap="1" wp14:anchorId="241EFF2A" wp14:editId="542FBCB5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0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D51E" w14:textId="77777777" w:rsidR="003463CF" w:rsidRDefault="003463CF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60288" behindDoc="1" locked="0" layoutInCell="1" allowOverlap="1" wp14:anchorId="0CF8DA06" wp14:editId="41D0D672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8" name="Image 3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3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DFE25" w14:textId="77777777" w:rsidR="00E1663E" w:rsidRDefault="00E1663E" w:rsidP="002471B7">
      <w:r>
        <w:separator/>
      </w:r>
    </w:p>
  </w:footnote>
  <w:footnote w:type="continuationSeparator" w:id="0">
    <w:p w14:paraId="502B7D8F" w14:textId="77777777" w:rsidR="00E1663E" w:rsidRDefault="00E1663E" w:rsidP="00247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B9E9" w14:textId="77777777" w:rsidR="003463CF" w:rsidRDefault="003463CF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6480" behindDoc="1" locked="0" layoutInCell="1" allowOverlap="1" wp14:anchorId="12FE91AF" wp14:editId="4B27A776">
          <wp:simplePos x="0" y="0"/>
          <wp:positionH relativeFrom="page">
            <wp:posOffset>5776595</wp:posOffset>
          </wp:positionH>
          <wp:positionV relativeFrom="page">
            <wp:posOffset>323887</wp:posOffset>
          </wp:positionV>
          <wp:extent cx="1220470" cy="5846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0470" cy="584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B610" w14:textId="0EDB5EA3" w:rsidR="003463CF" w:rsidRDefault="003463CF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55168" behindDoc="1" locked="0" layoutInCell="1" allowOverlap="1" wp14:anchorId="21607A27" wp14:editId="0D3AE55D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19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2D79">
      <w:rPr>
        <w:noProof/>
        <w:sz w:val="20"/>
      </w:rPr>
      <mc:AlternateContent>
        <mc:Choice Requires="wps">
          <w:drawing>
            <wp:anchor distT="0" distB="0" distL="114300" distR="114300" simplePos="0" relativeHeight="487318016" behindDoc="1" locked="0" layoutInCell="1" allowOverlap="1" wp14:anchorId="277DE74B" wp14:editId="611572A0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FAB16" w14:textId="77777777" w:rsidR="003463CF" w:rsidRDefault="004254EC">
                          <w:pPr>
                            <w:spacing w:before="3"/>
                            <w:ind w:left="60"/>
                            <w:rPr>
                              <w:rFonts w:ascii="Times New Roman"/>
                              <w:sz w:val="4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3463CF">
                            <w:rPr>
                              <w:rFonts w:ascii="Times New Roman"/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943C46">
                            <w:rPr>
                              <w:rFonts w:ascii="Times New Roman"/>
                              <w:noProof/>
                              <w:spacing w:val="-10"/>
                              <w:sz w:val="4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7DE74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82.1pt;margin-top:35.25pt;width:17.05pt;height:24.2pt;z-index:-1599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" filled="f" stroked="f">
              <v:textbox inset="0,0,0,0">
                <w:txbxContent>
                  <w:p w14:paraId="03BFAB16" w14:textId="77777777" w:rsidR="003463CF" w:rsidRDefault="004254EC">
                    <w:pPr>
                      <w:spacing w:before="3"/>
                      <w:ind w:left="60"/>
                      <w:rPr>
                        <w:rFonts w:ascii="Times New Roman"/>
                        <w:sz w:val="40"/>
                      </w:rPr>
                    </w:pPr>
                    <w:r>
                      <w:rPr>
                        <w:rFonts w:ascii="Times New Roman"/>
                        <w:spacing w:val="-10"/>
                        <w:sz w:val="40"/>
                      </w:rPr>
                      <w:fldChar w:fldCharType="begin"/>
                    </w:r>
                    <w:r w:rsidR="003463CF">
                      <w:rPr>
                        <w:rFonts w:ascii="Times New Roman"/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40"/>
                      </w:rPr>
                      <w:fldChar w:fldCharType="separate"/>
                    </w:r>
                    <w:r w:rsidR="00943C46">
                      <w:rPr>
                        <w:rFonts w:ascii="Times New Roman"/>
                        <w:noProof/>
                        <w:spacing w:val="-10"/>
                        <w:sz w:val="4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6C1BE" w14:textId="34D66006" w:rsidR="003463CF" w:rsidRDefault="003463CF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59264" behindDoc="1" locked="0" layoutInCell="1" allowOverlap="1" wp14:anchorId="46674C69" wp14:editId="03EB3E20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27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2D79">
      <w:rPr>
        <w:noProof/>
        <w:sz w:val="20"/>
      </w:rPr>
      <mc:AlternateContent>
        <mc:Choice Requires="wps">
          <w:drawing>
            <wp:anchor distT="0" distB="0" distL="114300" distR="114300" simplePos="0" relativeHeight="487324160" behindDoc="1" locked="0" layoutInCell="1" allowOverlap="1" wp14:anchorId="72BB0D44" wp14:editId="6B0EE0E3">
              <wp:simplePos x="0" y="0"/>
              <wp:positionH relativeFrom="page">
                <wp:posOffset>1068070</wp:posOffset>
              </wp:positionH>
              <wp:positionV relativeFrom="page">
                <wp:posOffset>447675</wp:posOffset>
              </wp:positionV>
              <wp:extent cx="281940" cy="307340"/>
              <wp:effectExtent l="0" t="0" r="0" b="0"/>
              <wp:wrapNone/>
              <wp:docPr id="5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19314" w14:textId="21A99518" w:rsidR="003463CF" w:rsidRDefault="006445AC">
                          <w:pPr>
                            <w:spacing w:before="3"/>
                            <w:ind w:left="20"/>
                            <w:rPr>
                              <w:rFonts w:ascii="Times New Roman"/>
                              <w:sz w:val="40"/>
                            </w:rPr>
                          </w:pPr>
                          <w:r w:rsidRPr="006445AC">
                            <w:rPr>
                              <w:rFonts w:ascii="Times New Roman"/>
                              <w:sz w:val="40"/>
                            </w:rPr>
                            <w:fldChar w:fldCharType="begin"/>
                          </w:r>
                          <w:r w:rsidRPr="006445AC">
                            <w:rPr>
                              <w:rFonts w:ascii="Times New Roman"/>
                              <w:sz w:val="40"/>
                            </w:rPr>
                            <w:instrText>PAGE   \* MERGEFORMAT</w:instrText>
                          </w:r>
                          <w:r w:rsidRPr="006445AC">
                            <w:rPr>
                              <w:rFonts w:ascii="Times New Roman"/>
                              <w:sz w:val="40"/>
                            </w:rPr>
                            <w:fldChar w:fldCharType="separate"/>
                          </w:r>
                          <w:r w:rsidRPr="006445AC">
                            <w:rPr>
                              <w:rFonts w:ascii="Times New Roman"/>
                              <w:sz w:val="40"/>
                              <w:lang w:val="it-IT"/>
                            </w:rPr>
                            <w:t>1</w:t>
                          </w:r>
                          <w:r w:rsidRPr="006445AC">
                            <w:rPr>
                              <w:rFonts w:ascii="Times New Roman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B0D44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7" type="#_x0000_t202" style="position:absolute;margin-left:84.1pt;margin-top:35.25pt;width:22.2pt;height:24.2pt;z-index:-1599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" filled="f" stroked="f">
              <v:textbox inset="0,0,0,0">
                <w:txbxContent>
                  <w:p w14:paraId="54C19314" w14:textId="21A99518" w:rsidR="003463CF" w:rsidRDefault="006445AC">
                    <w:pPr>
                      <w:spacing w:before="3"/>
                      <w:ind w:left="20"/>
                      <w:rPr>
                        <w:rFonts w:ascii="Times New Roman"/>
                        <w:sz w:val="40"/>
                      </w:rPr>
                    </w:pPr>
                    <w:r w:rsidRPr="006445AC">
                      <w:rPr>
                        <w:rFonts w:ascii="Times New Roman"/>
                        <w:sz w:val="40"/>
                      </w:rPr>
                      <w:fldChar w:fldCharType="begin"/>
                    </w:r>
                    <w:r w:rsidRPr="006445AC">
                      <w:rPr>
                        <w:rFonts w:ascii="Times New Roman"/>
                        <w:sz w:val="40"/>
                      </w:rPr>
                      <w:instrText>PAGE   \* MERGEFORMAT</w:instrText>
                    </w:r>
                    <w:r w:rsidRPr="006445AC">
                      <w:rPr>
                        <w:rFonts w:ascii="Times New Roman"/>
                        <w:sz w:val="40"/>
                      </w:rPr>
                      <w:fldChar w:fldCharType="separate"/>
                    </w:r>
                    <w:r w:rsidRPr="006445AC">
                      <w:rPr>
                        <w:rFonts w:ascii="Times New Roman"/>
                        <w:sz w:val="40"/>
                        <w:lang w:val="it-IT"/>
                      </w:rPr>
                      <w:t>1</w:t>
                    </w:r>
                    <w:r w:rsidRPr="006445AC">
                      <w:rPr>
                        <w:rFonts w:ascii="Times New Roman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2C3C"/>
    <w:multiLevelType w:val="hybridMultilevel"/>
    <w:tmpl w:val="89343910"/>
    <w:lvl w:ilvl="0" w:tplc="0410000D">
      <w:start w:val="1"/>
      <w:numFmt w:val="bullet"/>
      <w:lvlText w:val=""/>
      <w:lvlJc w:val="left"/>
      <w:pPr>
        <w:ind w:left="722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D388A4B4">
      <w:numFmt w:val="bullet"/>
      <w:lvlText w:val="◻"/>
      <w:lvlJc w:val="left"/>
      <w:pPr>
        <w:ind w:left="72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4464826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3" w:tplc="4072C326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4" w:tplc="15663B5A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5" w:tplc="5246AA3A">
      <w:numFmt w:val="bullet"/>
      <w:lvlText w:val="•"/>
      <w:lvlJc w:val="left"/>
      <w:pPr>
        <w:ind w:left="4754" w:hanging="360"/>
      </w:pPr>
      <w:rPr>
        <w:rFonts w:hint="default"/>
        <w:lang w:val="en-US" w:eastAsia="en-US" w:bidi="ar-SA"/>
      </w:rPr>
    </w:lvl>
    <w:lvl w:ilvl="6" w:tplc="DD72E294">
      <w:numFmt w:val="bullet"/>
      <w:lvlText w:val="•"/>
      <w:lvlJc w:val="left"/>
      <w:pPr>
        <w:ind w:left="5561" w:hanging="360"/>
      </w:pPr>
      <w:rPr>
        <w:rFonts w:hint="default"/>
        <w:lang w:val="en-US" w:eastAsia="en-US" w:bidi="ar-SA"/>
      </w:rPr>
    </w:lvl>
    <w:lvl w:ilvl="7" w:tplc="0B901876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8" w:tplc="D3448278">
      <w:numFmt w:val="bullet"/>
      <w:lvlText w:val="•"/>
      <w:lvlJc w:val="left"/>
      <w:pPr>
        <w:ind w:left="717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80D125F"/>
    <w:multiLevelType w:val="hybridMultilevel"/>
    <w:tmpl w:val="0A4C7540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" w15:restartNumberingAfterBreak="0">
    <w:nsid w:val="0E947C6D"/>
    <w:multiLevelType w:val="hybridMultilevel"/>
    <w:tmpl w:val="6ABE7F16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31010CB"/>
    <w:multiLevelType w:val="hybridMultilevel"/>
    <w:tmpl w:val="F2B6CC2C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4" w15:restartNumberingAfterBreak="0">
    <w:nsid w:val="13A31368"/>
    <w:multiLevelType w:val="hybridMultilevel"/>
    <w:tmpl w:val="3DD697FE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5" w15:restartNumberingAfterBreak="0">
    <w:nsid w:val="14164E17"/>
    <w:multiLevelType w:val="hybridMultilevel"/>
    <w:tmpl w:val="02AA9118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7182E84"/>
    <w:multiLevelType w:val="hybridMultilevel"/>
    <w:tmpl w:val="8B76ABD0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9174CCE"/>
    <w:multiLevelType w:val="hybridMultilevel"/>
    <w:tmpl w:val="64A44E0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A13CD4"/>
    <w:multiLevelType w:val="hybridMultilevel"/>
    <w:tmpl w:val="9168EE28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5350881"/>
    <w:multiLevelType w:val="hybridMultilevel"/>
    <w:tmpl w:val="B56C7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F4732"/>
    <w:multiLevelType w:val="hybridMultilevel"/>
    <w:tmpl w:val="0B365FA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919645B"/>
    <w:multiLevelType w:val="hybridMultilevel"/>
    <w:tmpl w:val="908AA0E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8F70B4"/>
    <w:multiLevelType w:val="hybridMultilevel"/>
    <w:tmpl w:val="092899E2"/>
    <w:lvl w:ilvl="0" w:tplc="14488146">
      <w:start w:val="1"/>
      <w:numFmt w:val="decimal"/>
      <w:lvlText w:val="%1."/>
      <w:lvlJc w:val="left"/>
      <w:pPr>
        <w:ind w:left="722" w:hanging="360"/>
      </w:pPr>
      <w:rPr>
        <w:rFonts w:hint="default"/>
        <w:spacing w:val="-1"/>
        <w:w w:val="87"/>
        <w:lang w:val="en-US" w:eastAsia="en-US" w:bidi="ar-SA"/>
      </w:rPr>
    </w:lvl>
    <w:lvl w:ilvl="1" w:tplc="D388A4B4">
      <w:numFmt w:val="bullet"/>
      <w:lvlText w:val="◻"/>
      <w:lvlJc w:val="left"/>
      <w:pPr>
        <w:ind w:left="72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4464826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3" w:tplc="4072C326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4" w:tplc="15663B5A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5" w:tplc="5246AA3A">
      <w:numFmt w:val="bullet"/>
      <w:lvlText w:val="•"/>
      <w:lvlJc w:val="left"/>
      <w:pPr>
        <w:ind w:left="4754" w:hanging="360"/>
      </w:pPr>
      <w:rPr>
        <w:rFonts w:hint="default"/>
        <w:lang w:val="en-US" w:eastAsia="en-US" w:bidi="ar-SA"/>
      </w:rPr>
    </w:lvl>
    <w:lvl w:ilvl="6" w:tplc="DD72E294">
      <w:numFmt w:val="bullet"/>
      <w:lvlText w:val="•"/>
      <w:lvlJc w:val="left"/>
      <w:pPr>
        <w:ind w:left="5561" w:hanging="360"/>
      </w:pPr>
      <w:rPr>
        <w:rFonts w:hint="default"/>
        <w:lang w:val="en-US" w:eastAsia="en-US" w:bidi="ar-SA"/>
      </w:rPr>
    </w:lvl>
    <w:lvl w:ilvl="7" w:tplc="0B901876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8" w:tplc="D3448278">
      <w:numFmt w:val="bullet"/>
      <w:lvlText w:val="•"/>
      <w:lvlJc w:val="left"/>
      <w:pPr>
        <w:ind w:left="717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FD53818"/>
    <w:multiLevelType w:val="hybridMultilevel"/>
    <w:tmpl w:val="4EB016EC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4" w15:restartNumberingAfterBreak="0">
    <w:nsid w:val="30AC73F6"/>
    <w:multiLevelType w:val="hybridMultilevel"/>
    <w:tmpl w:val="F7646692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5" w15:restartNumberingAfterBreak="0">
    <w:nsid w:val="36564D25"/>
    <w:multiLevelType w:val="hybridMultilevel"/>
    <w:tmpl w:val="99168D1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01C3F10"/>
    <w:multiLevelType w:val="hybridMultilevel"/>
    <w:tmpl w:val="2F0A1A66"/>
    <w:lvl w:ilvl="0" w:tplc="F5DA60E2">
      <w:start w:val="1"/>
      <w:numFmt w:val="bullet"/>
      <w:lvlText w:val=""/>
      <w:lvlJc w:val="left"/>
      <w:pPr>
        <w:ind w:left="722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D388A4B4">
      <w:numFmt w:val="bullet"/>
      <w:lvlText w:val="◻"/>
      <w:lvlJc w:val="left"/>
      <w:pPr>
        <w:ind w:left="72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4464826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3" w:tplc="4072C326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4" w:tplc="15663B5A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5" w:tplc="5246AA3A">
      <w:numFmt w:val="bullet"/>
      <w:lvlText w:val="•"/>
      <w:lvlJc w:val="left"/>
      <w:pPr>
        <w:ind w:left="4754" w:hanging="360"/>
      </w:pPr>
      <w:rPr>
        <w:rFonts w:hint="default"/>
        <w:lang w:val="en-US" w:eastAsia="en-US" w:bidi="ar-SA"/>
      </w:rPr>
    </w:lvl>
    <w:lvl w:ilvl="6" w:tplc="DD72E294">
      <w:numFmt w:val="bullet"/>
      <w:lvlText w:val="•"/>
      <w:lvlJc w:val="left"/>
      <w:pPr>
        <w:ind w:left="5561" w:hanging="360"/>
      </w:pPr>
      <w:rPr>
        <w:rFonts w:hint="default"/>
        <w:lang w:val="en-US" w:eastAsia="en-US" w:bidi="ar-SA"/>
      </w:rPr>
    </w:lvl>
    <w:lvl w:ilvl="7" w:tplc="0B901876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8" w:tplc="D3448278">
      <w:numFmt w:val="bullet"/>
      <w:lvlText w:val="•"/>
      <w:lvlJc w:val="left"/>
      <w:pPr>
        <w:ind w:left="717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1372774"/>
    <w:multiLevelType w:val="hybridMultilevel"/>
    <w:tmpl w:val="96E43400"/>
    <w:lvl w:ilvl="0" w:tplc="0410000F">
      <w:start w:val="1"/>
      <w:numFmt w:val="decimal"/>
      <w:lvlText w:val="%1."/>
      <w:lvlJc w:val="left"/>
      <w:pPr>
        <w:ind w:left="1081" w:hanging="360"/>
      </w:p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8" w15:restartNumberingAfterBreak="0">
    <w:nsid w:val="441C3857"/>
    <w:multiLevelType w:val="hybridMultilevel"/>
    <w:tmpl w:val="40FC6FDA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9" w15:restartNumberingAfterBreak="0">
    <w:nsid w:val="447A3CE5"/>
    <w:multiLevelType w:val="hybridMultilevel"/>
    <w:tmpl w:val="CE343E10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2B3536"/>
    <w:multiLevelType w:val="hybridMultilevel"/>
    <w:tmpl w:val="0B261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B4620"/>
    <w:multiLevelType w:val="hybridMultilevel"/>
    <w:tmpl w:val="E56AA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85476"/>
    <w:multiLevelType w:val="hybridMultilevel"/>
    <w:tmpl w:val="DFD4809A"/>
    <w:lvl w:ilvl="0" w:tplc="0410000D">
      <w:start w:val="1"/>
      <w:numFmt w:val="bullet"/>
      <w:lvlText w:val=""/>
      <w:lvlJc w:val="left"/>
      <w:pPr>
        <w:ind w:left="722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D388A4B4">
      <w:numFmt w:val="bullet"/>
      <w:lvlText w:val="◻"/>
      <w:lvlJc w:val="left"/>
      <w:pPr>
        <w:ind w:left="72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4464826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3" w:tplc="4072C326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4" w:tplc="15663B5A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5" w:tplc="5246AA3A">
      <w:numFmt w:val="bullet"/>
      <w:lvlText w:val="•"/>
      <w:lvlJc w:val="left"/>
      <w:pPr>
        <w:ind w:left="4754" w:hanging="360"/>
      </w:pPr>
      <w:rPr>
        <w:rFonts w:hint="default"/>
        <w:lang w:val="en-US" w:eastAsia="en-US" w:bidi="ar-SA"/>
      </w:rPr>
    </w:lvl>
    <w:lvl w:ilvl="6" w:tplc="DD72E294">
      <w:numFmt w:val="bullet"/>
      <w:lvlText w:val="•"/>
      <w:lvlJc w:val="left"/>
      <w:pPr>
        <w:ind w:left="5561" w:hanging="360"/>
      </w:pPr>
      <w:rPr>
        <w:rFonts w:hint="default"/>
        <w:lang w:val="en-US" w:eastAsia="en-US" w:bidi="ar-SA"/>
      </w:rPr>
    </w:lvl>
    <w:lvl w:ilvl="7" w:tplc="0B901876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8" w:tplc="D3448278">
      <w:numFmt w:val="bullet"/>
      <w:lvlText w:val="•"/>
      <w:lvlJc w:val="left"/>
      <w:pPr>
        <w:ind w:left="7175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49225F6B"/>
    <w:multiLevelType w:val="multilevel"/>
    <w:tmpl w:val="A2761C6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49285A1D"/>
    <w:multiLevelType w:val="hybridMultilevel"/>
    <w:tmpl w:val="C350862C"/>
    <w:lvl w:ilvl="0" w:tplc="CC22A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E150CC"/>
    <w:multiLevelType w:val="hybridMultilevel"/>
    <w:tmpl w:val="E12E263C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6" w15:restartNumberingAfterBreak="0">
    <w:nsid w:val="52E603AB"/>
    <w:multiLevelType w:val="hybridMultilevel"/>
    <w:tmpl w:val="A7829CA6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3E6532B"/>
    <w:multiLevelType w:val="hybridMultilevel"/>
    <w:tmpl w:val="D4D6978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559030C"/>
    <w:multiLevelType w:val="hybridMultilevel"/>
    <w:tmpl w:val="2AF4424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5CED48D6"/>
    <w:multiLevelType w:val="hybridMultilevel"/>
    <w:tmpl w:val="F4B8BA02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0" w15:restartNumberingAfterBreak="0">
    <w:nsid w:val="5E6F17A6"/>
    <w:multiLevelType w:val="hybridMultilevel"/>
    <w:tmpl w:val="DD742DB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EF645E3"/>
    <w:multiLevelType w:val="hybridMultilevel"/>
    <w:tmpl w:val="A852C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B5BBA"/>
    <w:multiLevelType w:val="hybridMultilevel"/>
    <w:tmpl w:val="61FA46D4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0CE0B20"/>
    <w:multiLevelType w:val="hybridMultilevel"/>
    <w:tmpl w:val="E58839E2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4" w15:restartNumberingAfterBreak="0">
    <w:nsid w:val="61C80B46"/>
    <w:multiLevelType w:val="hybridMultilevel"/>
    <w:tmpl w:val="45FC6A5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3F1646B"/>
    <w:multiLevelType w:val="hybridMultilevel"/>
    <w:tmpl w:val="6FC2F5E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6800133"/>
    <w:multiLevelType w:val="hybridMultilevel"/>
    <w:tmpl w:val="57EEDA2E"/>
    <w:lvl w:ilvl="0" w:tplc="F5DA60E2">
      <w:start w:val="1"/>
      <w:numFmt w:val="bullet"/>
      <w:lvlText w:val=""/>
      <w:lvlJc w:val="left"/>
      <w:pPr>
        <w:ind w:left="722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D388A4B4">
      <w:numFmt w:val="bullet"/>
      <w:lvlText w:val="◻"/>
      <w:lvlJc w:val="left"/>
      <w:pPr>
        <w:ind w:left="72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4464826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3" w:tplc="4072C326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4" w:tplc="15663B5A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5" w:tplc="5246AA3A">
      <w:numFmt w:val="bullet"/>
      <w:lvlText w:val="•"/>
      <w:lvlJc w:val="left"/>
      <w:pPr>
        <w:ind w:left="4754" w:hanging="360"/>
      </w:pPr>
      <w:rPr>
        <w:rFonts w:hint="default"/>
        <w:lang w:val="en-US" w:eastAsia="en-US" w:bidi="ar-SA"/>
      </w:rPr>
    </w:lvl>
    <w:lvl w:ilvl="6" w:tplc="DD72E294">
      <w:numFmt w:val="bullet"/>
      <w:lvlText w:val="•"/>
      <w:lvlJc w:val="left"/>
      <w:pPr>
        <w:ind w:left="5561" w:hanging="360"/>
      </w:pPr>
      <w:rPr>
        <w:rFonts w:hint="default"/>
        <w:lang w:val="en-US" w:eastAsia="en-US" w:bidi="ar-SA"/>
      </w:rPr>
    </w:lvl>
    <w:lvl w:ilvl="7" w:tplc="0B901876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8" w:tplc="D3448278">
      <w:numFmt w:val="bullet"/>
      <w:lvlText w:val="•"/>
      <w:lvlJc w:val="left"/>
      <w:pPr>
        <w:ind w:left="7175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6AAD3B49"/>
    <w:multiLevelType w:val="hybridMultilevel"/>
    <w:tmpl w:val="2D5C68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E201AA"/>
    <w:multiLevelType w:val="hybridMultilevel"/>
    <w:tmpl w:val="27AC3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421FB8"/>
    <w:multiLevelType w:val="hybridMultilevel"/>
    <w:tmpl w:val="15AE2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7073DC"/>
    <w:multiLevelType w:val="hybridMultilevel"/>
    <w:tmpl w:val="FC3C4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EB133C"/>
    <w:multiLevelType w:val="hybridMultilevel"/>
    <w:tmpl w:val="4378CCEC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2" w15:restartNumberingAfterBreak="0">
    <w:nsid w:val="7C755619"/>
    <w:multiLevelType w:val="hybridMultilevel"/>
    <w:tmpl w:val="92206346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E3751E8"/>
    <w:multiLevelType w:val="hybridMultilevel"/>
    <w:tmpl w:val="F04658D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4"/>
  </w:num>
  <w:num w:numId="3">
    <w:abstractNumId w:val="23"/>
  </w:num>
  <w:num w:numId="4">
    <w:abstractNumId w:val="20"/>
  </w:num>
  <w:num w:numId="5">
    <w:abstractNumId w:val="18"/>
  </w:num>
  <w:num w:numId="6">
    <w:abstractNumId w:val="3"/>
  </w:num>
  <w:num w:numId="7">
    <w:abstractNumId w:val="25"/>
  </w:num>
  <w:num w:numId="8">
    <w:abstractNumId w:val="37"/>
  </w:num>
  <w:num w:numId="9">
    <w:abstractNumId w:val="9"/>
  </w:num>
  <w:num w:numId="10">
    <w:abstractNumId w:val="21"/>
  </w:num>
  <w:num w:numId="11">
    <w:abstractNumId w:val="33"/>
  </w:num>
  <w:num w:numId="12">
    <w:abstractNumId w:val="29"/>
  </w:num>
  <w:num w:numId="13">
    <w:abstractNumId w:val="38"/>
  </w:num>
  <w:num w:numId="14">
    <w:abstractNumId w:val="39"/>
  </w:num>
  <w:num w:numId="15">
    <w:abstractNumId w:val="40"/>
  </w:num>
  <w:num w:numId="16">
    <w:abstractNumId w:val="31"/>
  </w:num>
  <w:num w:numId="17">
    <w:abstractNumId w:val="14"/>
  </w:num>
  <w:num w:numId="18">
    <w:abstractNumId w:val="16"/>
  </w:num>
  <w:num w:numId="19">
    <w:abstractNumId w:val="13"/>
  </w:num>
  <w:num w:numId="20">
    <w:abstractNumId w:val="2"/>
  </w:num>
  <w:num w:numId="21">
    <w:abstractNumId w:val="36"/>
  </w:num>
  <w:num w:numId="22">
    <w:abstractNumId w:val="19"/>
  </w:num>
  <w:num w:numId="23">
    <w:abstractNumId w:val="11"/>
  </w:num>
  <w:num w:numId="24">
    <w:abstractNumId w:val="30"/>
  </w:num>
  <w:num w:numId="25">
    <w:abstractNumId w:val="28"/>
  </w:num>
  <w:num w:numId="26">
    <w:abstractNumId w:val="7"/>
  </w:num>
  <w:num w:numId="27">
    <w:abstractNumId w:val="10"/>
  </w:num>
  <w:num w:numId="28">
    <w:abstractNumId w:val="15"/>
  </w:num>
  <w:num w:numId="29">
    <w:abstractNumId w:val="8"/>
  </w:num>
  <w:num w:numId="30">
    <w:abstractNumId w:val="35"/>
  </w:num>
  <w:num w:numId="31">
    <w:abstractNumId w:val="34"/>
  </w:num>
  <w:num w:numId="32">
    <w:abstractNumId w:val="6"/>
  </w:num>
  <w:num w:numId="33">
    <w:abstractNumId w:val="41"/>
  </w:num>
  <w:num w:numId="34">
    <w:abstractNumId w:val="5"/>
  </w:num>
  <w:num w:numId="35">
    <w:abstractNumId w:val="32"/>
  </w:num>
  <w:num w:numId="36">
    <w:abstractNumId w:val="27"/>
  </w:num>
  <w:num w:numId="37">
    <w:abstractNumId w:val="43"/>
  </w:num>
  <w:num w:numId="38">
    <w:abstractNumId w:val="42"/>
  </w:num>
  <w:num w:numId="39">
    <w:abstractNumId w:val="0"/>
  </w:num>
  <w:num w:numId="40">
    <w:abstractNumId w:val="26"/>
  </w:num>
  <w:num w:numId="41">
    <w:abstractNumId w:val="1"/>
  </w:num>
  <w:num w:numId="42">
    <w:abstractNumId w:val="22"/>
  </w:num>
  <w:num w:numId="43">
    <w:abstractNumId w:val="4"/>
  </w:num>
  <w:num w:numId="44">
    <w:abstractNumId w:val="1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B7"/>
    <w:rsid w:val="00017AC8"/>
    <w:rsid w:val="002471B7"/>
    <w:rsid w:val="003463CF"/>
    <w:rsid w:val="003C2D79"/>
    <w:rsid w:val="004254EC"/>
    <w:rsid w:val="00452D0F"/>
    <w:rsid w:val="004713D9"/>
    <w:rsid w:val="00502AEF"/>
    <w:rsid w:val="00523669"/>
    <w:rsid w:val="005D7EB5"/>
    <w:rsid w:val="006445AC"/>
    <w:rsid w:val="006A0AE9"/>
    <w:rsid w:val="00783EC4"/>
    <w:rsid w:val="007D6D4E"/>
    <w:rsid w:val="00915E9C"/>
    <w:rsid w:val="00943C46"/>
    <w:rsid w:val="00A62488"/>
    <w:rsid w:val="00BA4DA1"/>
    <w:rsid w:val="00DF7517"/>
    <w:rsid w:val="00E1663E"/>
    <w:rsid w:val="00E6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AFF31"/>
  <w15:docId w15:val="{5660B310-2FFE-4D8B-9F11-C952C0D9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471B7"/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2D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52D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71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basedOn w:val="Normale"/>
    <w:uiPriority w:val="1"/>
    <w:qFormat/>
    <w:rsid w:val="002471B7"/>
    <w:pPr>
      <w:spacing w:before="71"/>
      <w:ind w:left="248" w:hanging="246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21">
    <w:name w:val="Sommario 21"/>
    <w:basedOn w:val="Normale"/>
    <w:uiPriority w:val="1"/>
    <w:qFormat/>
    <w:rsid w:val="002471B7"/>
    <w:pPr>
      <w:spacing w:before="68"/>
      <w:ind w:left="374" w:hanging="37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31">
    <w:name w:val="Sommario 31"/>
    <w:basedOn w:val="Normale"/>
    <w:uiPriority w:val="1"/>
    <w:qFormat/>
    <w:rsid w:val="002471B7"/>
    <w:pPr>
      <w:spacing w:before="75"/>
      <w:ind w:left="2" w:hanging="244"/>
    </w:pPr>
    <w:rPr>
      <w:rFonts w:ascii="Arial" w:eastAsia="Arial" w:hAnsi="Arial" w:cs="Arial"/>
      <w:b/>
      <w:bCs/>
    </w:rPr>
  </w:style>
  <w:style w:type="paragraph" w:customStyle="1" w:styleId="Sommario41">
    <w:name w:val="Sommario 41"/>
    <w:basedOn w:val="Normale"/>
    <w:uiPriority w:val="1"/>
    <w:qFormat/>
    <w:rsid w:val="002471B7"/>
    <w:pPr>
      <w:spacing w:before="71"/>
      <w:ind w:left="361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51">
    <w:name w:val="Sommario 51"/>
    <w:basedOn w:val="Normale"/>
    <w:uiPriority w:val="1"/>
    <w:qFormat/>
    <w:rsid w:val="002471B7"/>
    <w:pPr>
      <w:spacing w:before="59"/>
      <w:ind w:left="607" w:hanging="246"/>
    </w:pPr>
  </w:style>
  <w:style w:type="paragraph" w:styleId="Corpotesto">
    <w:name w:val="Body Text"/>
    <w:basedOn w:val="Normale"/>
    <w:uiPriority w:val="1"/>
    <w:qFormat/>
    <w:rsid w:val="002471B7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471B7"/>
    <w:pPr>
      <w:ind w:left="719" w:hanging="358"/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rsid w:val="002471B7"/>
    <w:pPr>
      <w:ind w:left="1441" w:hanging="1080"/>
      <w:outlineLvl w:val="2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31">
    <w:name w:val="Titolo 31"/>
    <w:basedOn w:val="Normale"/>
    <w:uiPriority w:val="1"/>
    <w:qFormat/>
    <w:rsid w:val="002471B7"/>
    <w:pPr>
      <w:ind w:left="2"/>
      <w:outlineLvl w:val="3"/>
    </w:pPr>
    <w:rPr>
      <w:rFonts w:ascii="Calibri" w:eastAsia="Calibri" w:hAnsi="Calibri" w:cs="Calibri"/>
      <w:sz w:val="36"/>
      <w:szCs w:val="36"/>
    </w:rPr>
  </w:style>
  <w:style w:type="paragraph" w:customStyle="1" w:styleId="Titolo41">
    <w:name w:val="Titolo 41"/>
    <w:basedOn w:val="Normale"/>
    <w:uiPriority w:val="1"/>
    <w:qFormat/>
    <w:rsid w:val="002471B7"/>
    <w:pPr>
      <w:ind w:left="2"/>
      <w:outlineLvl w:val="4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Titolo51">
    <w:name w:val="Titolo 51"/>
    <w:basedOn w:val="Normale"/>
    <w:uiPriority w:val="1"/>
    <w:qFormat/>
    <w:rsid w:val="002471B7"/>
    <w:pPr>
      <w:ind w:left="2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471B7"/>
    <w:pPr>
      <w:spacing w:before="38"/>
      <w:ind w:left="777" w:hanging="416"/>
    </w:pPr>
  </w:style>
  <w:style w:type="paragraph" w:customStyle="1" w:styleId="TableParagraph">
    <w:name w:val="Table Paragraph"/>
    <w:basedOn w:val="Normale"/>
    <w:uiPriority w:val="1"/>
    <w:qFormat/>
    <w:rsid w:val="002471B7"/>
    <w:pPr>
      <w:spacing w:before="101"/>
      <w:ind w:left="98"/>
    </w:pPr>
    <w:rPr>
      <w:u w:val="single"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D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D0F"/>
    <w:rPr>
      <w:rFonts w:ascii="Tahoma" w:eastAsia="Arial MT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52D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52D0F"/>
    <w:pPr>
      <w:widowControl/>
      <w:autoSpaceDE/>
      <w:autoSpaceDN/>
      <w:spacing w:line="276" w:lineRule="auto"/>
      <w:outlineLvl w:val="9"/>
    </w:pPr>
    <w:rPr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452D0F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452D0F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452D0F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452D0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Normale1">
    <w:name w:val="Normale1"/>
    <w:rsid w:val="00452D0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52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essunaspaziatura">
    <w:name w:val="No Spacing"/>
    <w:uiPriority w:val="1"/>
    <w:qFormat/>
    <w:rsid w:val="00017AC8"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017A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7AC8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unhideWhenUsed/>
    <w:rsid w:val="006445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45A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6" Type="http://schemas.openxmlformats.org/officeDocument/2006/relationships/hyperlink" Target="https://docs.google.com/document/d/19S4BqSk_Rdi75qzwWkpkeVnbttc9otIEB-O9kfYv9Ww/edit?usp=drive_lin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google.com/document/d/1kQgIg533Jtssm3LG2PeQFb5hlb1OKwSLQl-dx8GvcHM/edit?usp=drive_link" TargetMode="Externa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5" Type="http://schemas.openxmlformats.org/officeDocument/2006/relationships/hyperlink" Target="https://docs.google.com/document/d/19S4BqSk_Rdi75qzwWkpkeVnbttc9otIEB-O9kfYv9Ww/edit?usp=drive_link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0" Type="http://schemas.openxmlformats.org/officeDocument/2006/relationships/hyperlink" Target="https://docs.google.com/document/d/1kQgIg533Jtssm3LG2PeQFb5hlb1OKwSLQl-dx8GvcHM/edit?usp=drive_link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docs.google.com/document/d/1TaEKu4fmXjR0nPVU_rB5BKxXWu_I-oj9cHaotPzbTBc/edit?usp=drive_lin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3" Type="http://schemas.openxmlformats.org/officeDocument/2006/relationships/hyperlink" Target="https://docs.google.com/document/d/1TaEKu4fmXjR0nPVU_rB5BKxXWu_I-oj9cHaotPzbTBc/edit?usp=drive_link" TargetMode="External"/><Relationship Id="rId28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hyperlink" Target="https://docs.google.com/document/d/1kQgIg533Jtssm3LG2PeQFb5hlb1OKwSLQl-dx8GvcHM/edit?usp=drive_link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png"/><Relationship Id="rId22" Type="http://schemas.openxmlformats.org/officeDocument/2006/relationships/hyperlink" Target="https://docs.google.com/document/d/1TaEKu4fmXjR0nPVU_rB5BKxXWu_I-oj9cHaotPzbTBc/edit?usp=drive_link" TargetMode="External"/><Relationship Id="rId27" Type="http://schemas.openxmlformats.org/officeDocument/2006/relationships/hyperlink" Target="https://docs.google.com/document/d/19S4BqSk_Rdi75qzwWkpkeVnbttc9otIEB-O9kfYv9Ww/edit?usp=drive_link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3498</Words>
  <Characters>19941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Kylene De Angelis</cp:lastModifiedBy>
  <cp:revision>2</cp:revision>
  <cp:lastPrinted>2026-08-11T15:26:00Z</cp:lastPrinted>
  <dcterms:created xsi:type="dcterms:W3CDTF">2026-08-11T15:27:00Z</dcterms:created>
  <dcterms:modified xsi:type="dcterms:W3CDTF">2026-08-11T15:27:00Z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2024</vt:lpwstr>
  </property>
</Properties>
</file>