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5" name="image3.png"/>
            <a:graphic>
              <a:graphicData uri="http://schemas.openxmlformats.org/drawingml/2006/picture">
                <pic:pic>
                  <pic:nvPicPr>
                    <pic:cNvPr id="0" name="image3.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32"/>
          <w:szCs w:val="32"/>
          <w:u w:val="none"/>
          <w:vertAlign w:val="baseline"/>
        </w:rPr>
      </w:pPr>
      <w:r w:rsidDel="00000000" w:rsidR="00000000" w:rsidRPr="00000000">
        <w:rPr>
          <w:sz w:val="32"/>
          <w:szCs w:val="32"/>
          <w:rtl w:val="0"/>
        </w:rPr>
        <w:t xml:space="preserve">Monitoring Volatile Organic Compounds (VOCs) in Horticultural Crops in Raised Beds Using Drones</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FLIGHT RESOURCE CENTER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sz w:val="30"/>
          <w:szCs w:val="30"/>
          <w:u w:val="none"/>
          <w:shd w:fill="auto" w:val="clear"/>
          <w:vertAlign w:val="baseline"/>
        </w:rPr>
      </w:pPr>
      <w:r w:rsidDel="00000000" w:rsidR="00000000" w:rsidRPr="00000000">
        <w:rPr>
          <w:b w:val="1"/>
          <w:bCs w:val="1"/>
          <w:i w:val="0"/>
          <w:iCs w:val="0"/>
          <w:smallCaps w:val="0"/>
          <w:strike w:val="0"/>
          <w:color w:val="000000"/>
          <w:sz w:val="30"/>
          <w:szCs w:val="30"/>
          <w:u w:val="none"/>
          <w:shd w:fill="auto" w:val="clear"/>
          <w:vertAlign w:val="baseline"/>
          <w:rtl w:val="0"/>
        </w:rPr>
        <w:t xml:space="preserve">DSU RCSOO “Kiro Burnaz”</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114300" distT="114300" distL="114300" distR="114300">
            <wp:extent cx="783989" cy="739612"/>
            <wp:effectExtent b="0" l="0" r="0" t="0"/>
            <wp:docPr id="7"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Table of Contents</w:t>
      </w:r>
    </w:p>
    <w:sdt>
      <w:sdtPr>
        <w:id w:val="1682491415"/>
        <w:docPartObj>
          <w:docPartGallery w:val="Table of Contents"/>
          <w:docPartUnique w:val="1"/>
        </w:docPartObj>
      </w:sdtPr>
      <w:sdtContent>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C">
      <w:pPr>
        <w:pStyle w:val="Heading1"/>
        <w:numPr>
          <w:ilvl w:val="0"/>
          <w:numId w:val="14"/>
        </w:numPr>
        <w:ind w:left="720" w:hanging="360"/>
        <w:rPr>
          <w:rFonts w:ascii="Times New Roman" w:cs="Times New Roman" w:eastAsia="Times New Roman" w:hAnsi="Times New Roman"/>
          <w:b w:val="1"/>
          <w:bCs w:val="1"/>
          <w:color w:val="c8102e"/>
          <w:sz w:val="36"/>
          <w:szCs w:val="36"/>
        </w:rPr>
      </w:pPr>
      <w:bookmarkStart w:colFirst="0" w:colLast="0" w:name="_heading=h.7d0d6fuzpdte" w:id="2"/>
      <w:bookmarkEnd w:id="2"/>
      <w:r w:rsidDel="00000000" w:rsidR="00000000" w:rsidRPr="00000000">
        <w:rPr>
          <w:rFonts w:ascii="Times New Roman" w:cs="Times New Roman" w:eastAsia="Times New Roman" w:hAnsi="Times New Roman"/>
          <w:b w:val="1"/>
          <w:bCs w:val="1"/>
          <w:color w:val="c8102e"/>
          <w:sz w:val="36"/>
          <w:szCs w:val="36"/>
          <w:rtl w:val="0"/>
        </w:rPr>
        <w:t xml:space="preserve">SHORT DESCRIPTION </w:t>
      </w:r>
    </w:p>
    <w:p w:rsidR="00000000" w:rsidDel="00000000" w:rsidP="00000000" w:rsidRDefault="00000000" w:rsidRPr="00000000" w14:paraId="0000002D">
      <w:pPr>
        <w:pStyle w:val="Heading1"/>
        <w:spacing w:after="0" w:before="0" w:lineRule="auto"/>
        <w:ind w:left="0" w:firstLine="0"/>
        <w:rPr>
          <w:rFonts w:ascii="Times New Roman" w:cs="Times New Roman" w:eastAsia="Times New Roman" w:hAnsi="Times New Roman"/>
          <w:color w:val="999999"/>
          <w:sz w:val="20"/>
          <w:szCs w:val="20"/>
        </w:rPr>
      </w:pPr>
      <w:bookmarkStart w:colFirst="0" w:colLast="0" w:name="_heading=h.k9v57y6q5g44" w:id="3"/>
      <w:bookmarkEnd w:id="3"/>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This lesson introduces students to the concept of volatile organic compounds (VOCs) emitted by plants, and their relevance in detecting plant stress and potential diseases. Students will use a custom drone equipped with sensors to monitor VOC emissions from horticultural crops onions and spinach grown in raised beds. The lesson emphasizes hands-on experience with drone flight, environmental monitoring, data collection, and interpretation. Students will learn to relate VOC levels to plant health indicators, such as growth rate, leaf color, and signs of stress. They will also explore environmental factors that influence VOC emissions, including temperature, humidity, and UV exposure. By the end of the lesson, students will be able to collect VOC data, interpret it, and discuss its implications for sustainable crop management.</w:t>
      </w:r>
    </w:p>
    <w:p w:rsidR="00000000" w:rsidDel="00000000" w:rsidP="00000000" w:rsidRDefault="00000000" w:rsidRPr="00000000" w14:paraId="0000002F">
      <w:pPr>
        <w:pStyle w:val="Heading1"/>
        <w:spacing w:after="240" w:before="240" w:lineRule="auto"/>
        <w:rPr>
          <w:rFonts w:ascii="Times New Roman" w:cs="Times New Roman" w:eastAsia="Times New Roman" w:hAnsi="Times New Roman"/>
          <w:b w:val="1"/>
          <w:bCs w:val="1"/>
          <w:color w:val="c8102e"/>
        </w:rPr>
      </w:pPr>
      <w:bookmarkStart w:colFirst="0" w:colLast="0" w:name="_heading=h.xm49vksf4ha5" w:id="4"/>
      <w:bookmarkEnd w:id="4"/>
      <w:r w:rsidDel="00000000" w:rsidR="00000000" w:rsidRPr="00000000">
        <w:rPr>
          <w:rFonts w:ascii="Times New Roman" w:cs="Times New Roman" w:eastAsia="Times New Roman" w:hAnsi="Times New Roman"/>
          <w:b w:val="1"/>
          <w:bCs w:val="1"/>
          <w:color w:val="c8102e"/>
          <w:rtl w:val="0"/>
        </w:rPr>
        <w:t xml:space="preserve">TARGET</w:t>
      </w:r>
    </w:p>
    <w:p w:rsidR="00000000" w:rsidDel="00000000" w:rsidP="00000000" w:rsidRDefault="00000000" w:rsidRPr="00000000" w14:paraId="0000003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vertAlign w:val="baseline"/>
          <w:rtl w:val="0"/>
        </w:rPr>
        <w:t xml:space="preserve">17</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Over 18</w:t>
      </w:r>
    </w:p>
    <w:p w:rsidR="00000000" w:rsidDel="00000000" w:rsidP="00000000" w:rsidRDefault="00000000" w:rsidRPr="00000000" w14:paraId="00000035">
      <w:pPr>
        <w:pStyle w:val="Heading1"/>
        <w:numPr>
          <w:ilvl w:val="0"/>
          <w:numId w:val="14"/>
        </w:numPr>
        <w:ind w:left="720" w:hanging="360"/>
        <w:rPr>
          <w:rFonts w:ascii="Times New Roman" w:cs="Times New Roman" w:eastAsia="Times New Roman" w:hAnsi="Times New Roman"/>
          <w:b w:val="1"/>
          <w:bCs w:val="1"/>
          <w:color w:val="c8102e"/>
          <w:sz w:val="36"/>
          <w:szCs w:val="36"/>
        </w:rPr>
      </w:pPr>
      <w:bookmarkStart w:colFirst="0" w:colLast="0" w:name="_heading=h.16n03xbzoc6b" w:id="5"/>
      <w:bookmarkEnd w:id="5"/>
      <w:r w:rsidDel="00000000" w:rsidR="00000000" w:rsidRPr="00000000">
        <w:rPr>
          <w:rFonts w:ascii="Times New Roman" w:cs="Times New Roman" w:eastAsia="Times New Roman" w:hAnsi="Times New Roman"/>
          <w:b w:val="1"/>
          <w:bCs w:val="1"/>
          <w:color w:val="c8102e"/>
          <w:sz w:val="36"/>
          <w:szCs w:val="36"/>
          <w:rtl w:val="0"/>
        </w:rPr>
        <w:t xml:space="preserve">SUBJECT AREA</w:t>
      </w:r>
    </w:p>
    <w:p w:rsidR="00000000" w:rsidDel="00000000" w:rsidP="00000000" w:rsidRDefault="00000000" w:rsidRPr="00000000" w14:paraId="0000003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highlight w:val="white"/>
          <w:vertAlign w:val="baseline"/>
        </w:rPr>
      </w:pPr>
      <w:r w:rsidDel="00000000" w:rsidR="00000000" w:rsidRPr="00000000">
        <w:rPr>
          <w:i w:val="0"/>
          <w:iCs w:val="0"/>
          <w:smallCaps w:val="0"/>
          <w:strike w:val="0"/>
          <w:color w:val="000000"/>
          <w:sz w:val="24"/>
          <w:szCs w:val="24"/>
          <w:highlight w:val="white"/>
          <w:u w:val="none"/>
          <w:vertAlign w:val="baseline"/>
          <w:rtl w:val="0"/>
        </w:rPr>
        <w:t xml:space="preserve">Agriculture</w:t>
      </w:r>
    </w:p>
    <w:p w:rsidR="00000000" w:rsidDel="00000000" w:rsidP="00000000" w:rsidRDefault="00000000" w:rsidRPr="00000000" w14:paraId="0000003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Disaster Response</w:t>
      </w:r>
    </w:p>
    <w:p w:rsidR="00000000" w:rsidDel="00000000" w:rsidP="00000000" w:rsidRDefault="00000000" w:rsidRPr="00000000" w14:paraId="0000003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Constructions</w:t>
      </w:r>
    </w:p>
    <w:p w:rsidR="00000000" w:rsidDel="00000000" w:rsidP="00000000" w:rsidRDefault="00000000" w:rsidRPr="00000000" w14:paraId="0000003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Water Management </w:t>
      </w:r>
    </w:p>
    <w:p w:rsidR="00000000" w:rsidDel="00000000" w:rsidP="00000000" w:rsidRDefault="00000000" w:rsidRPr="00000000" w14:paraId="0000003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Environmental Protection</w:t>
      </w:r>
    </w:p>
    <w:p w:rsidR="00000000" w:rsidDel="00000000" w:rsidP="00000000" w:rsidRDefault="00000000" w:rsidRPr="00000000" w14:paraId="0000003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Other</w:t>
      </w:r>
    </w:p>
    <w:p w:rsidR="00000000" w:rsidDel="00000000" w:rsidP="00000000" w:rsidRDefault="00000000" w:rsidRPr="00000000" w14:paraId="0000003C">
      <w:pPr>
        <w:pStyle w:val="Heading1"/>
        <w:numPr>
          <w:ilvl w:val="0"/>
          <w:numId w:val="14"/>
        </w:numPr>
        <w:ind w:left="720" w:hanging="360"/>
        <w:rPr>
          <w:rFonts w:ascii="Times New Roman" w:cs="Times New Roman" w:eastAsia="Times New Roman" w:hAnsi="Times New Roman"/>
          <w:b w:val="1"/>
          <w:bCs w:val="1"/>
          <w:color w:val="c8102e"/>
          <w:sz w:val="36"/>
          <w:szCs w:val="36"/>
        </w:rPr>
      </w:pPr>
      <w:bookmarkStart w:colFirst="0" w:colLast="0" w:name="_heading=h.oqsu0lbmu32p" w:id="6"/>
      <w:bookmarkEnd w:id="6"/>
      <w:r w:rsidDel="00000000" w:rsidR="00000000" w:rsidRPr="00000000">
        <w:rPr>
          <w:rFonts w:ascii="Times New Roman" w:cs="Times New Roman" w:eastAsia="Times New Roman" w:hAnsi="Times New Roman"/>
          <w:b w:val="1"/>
          <w:bCs w:val="1"/>
          <w:color w:val="c8102e"/>
          <w:sz w:val="36"/>
          <w:szCs w:val="36"/>
          <w:rtl w:val="0"/>
        </w:rPr>
        <w:t xml:space="preserve">TYPE </w:t>
      </w:r>
    </w:p>
    <w:p w:rsidR="00000000" w:rsidDel="00000000" w:rsidP="00000000" w:rsidRDefault="00000000" w:rsidRPr="00000000" w14:paraId="0000003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highlight w:val="white"/>
          <w:vertAlign w:val="baseline"/>
        </w:rPr>
      </w:pPr>
      <w:r w:rsidDel="00000000" w:rsidR="00000000" w:rsidRPr="00000000">
        <w:rPr>
          <w:i w:val="0"/>
          <w:iCs w:val="0"/>
          <w:smallCaps w:val="0"/>
          <w:strike w:val="0"/>
          <w:color w:val="000000"/>
          <w:sz w:val="24"/>
          <w:szCs w:val="24"/>
          <w:highlight w:val="white"/>
          <w:u w:val="none"/>
          <w:vertAlign w:val="baseline"/>
          <w:rtl w:val="0"/>
        </w:rPr>
        <w:t xml:space="preserve">Lesson Plan</w:t>
      </w:r>
    </w:p>
    <w:p w:rsidR="00000000" w:rsidDel="00000000" w:rsidP="00000000" w:rsidRDefault="00000000" w:rsidRPr="00000000" w14:paraId="0000003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Project</w:t>
      </w:r>
    </w:p>
    <w:p w:rsidR="00000000" w:rsidDel="00000000" w:rsidP="00000000" w:rsidRDefault="00000000" w:rsidRPr="00000000" w14:paraId="0000003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Activity</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pStyle w:val="Heading1"/>
        <w:numPr>
          <w:ilvl w:val="0"/>
          <w:numId w:val="14"/>
        </w:numPr>
        <w:spacing w:after="120" w:lineRule="auto"/>
        <w:ind w:left="720" w:hanging="360"/>
        <w:rPr>
          <w:rFonts w:ascii="Times New Roman" w:cs="Times New Roman" w:eastAsia="Times New Roman" w:hAnsi="Times New Roman"/>
          <w:b w:val="1"/>
          <w:bCs w:val="1"/>
          <w:color w:val="c8102e"/>
          <w:sz w:val="36"/>
          <w:szCs w:val="36"/>
        </w:rPr>
      </w:pPr>
      <w:bookmarkStart w:colFirst="0" w:colLast="0" w:name="_heading=h.od2bc1vpmah" w:id="7"/>
      <w:bookmarkEnd w:id="7"/>
      <w:r w:rsidDel="00000000" w:rsidR="00000000" w:rsidRPr="00000000">
        <w:rPr>
          <w:rFonts w:ascii="Times New Roman" w:cs="Times New Roman" w:eastAsia="Times New Roman" w:hAnsi="Times New Roman"/>
          <w:b w:val="1"/>
          <w:bCs w:val="1"/>
          <w:color w:val="c8102e"/>
          <w:sz w:val="36"/>
          <w:szCs w:val="36"/>
          <w:rtl w:val="0"/>
        </w:rPr>
        <w:t xml:space="preserve">DRONE USED </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76" w:lineRule="auto"/>
        <w:ind w:left="720" w:right="0" w:hanging="360"/>
        <w:jc w:val="both"/>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Custom Drone</w:t>
      </w:r>
    </w:p>
    <w:p w:rsidR="00000000" w:rsidDel="00000000" w:rsidP="00000000" w:rsidRDefault="00000000" w:rsidRPr="00000000" w14:paraId="0000004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vertAlign w:val="baseline"/>
          <w:rtl w:val="0"/>
        </w:rPr>
        <w:t xml:space="preserve">Commercial drone (DJI)</w:t>
      </w:r>
      <w:r w:rsidDel="00000000" w:rsidR="00000000" w:rsidRPr="00000000">
        <w:rPr>
          <w:rtl w:val="0"/>
        </w:rPr>
      </w:r>
    </w:p>
    <w:p w:rsidR="00000000" w:rsidDel="00000000" w:rsidP="00000000" w:rsidRDefault="00000000" w:rsidRPr="00000000" w14:paraId="00000044">
      <w:pPr>
        <w:pStyle w:val="Heading1"/>
        <w:numPr>
          <w:ilvl w:val="0"/>
          <w:numId w:val="14"/>
        </w:numPr>
        <w:ind w:left="720" w:hanging="360"/>
        <w:rPr>
          <w:rFonts w:ascii="Times New Roman" w:cs="Times New Roman" w:eastAsia="Times New Roman" w:hAnsi="Times New Roman"/>
          <w:b w:val="1"/>
          <w:bCs w:val="1"/>
          <w:color w:val="c8102e"/>
          <w:sz w:val="36"/>
          <w:szCs w:val="36"/>
        </w:rPr>
      </w:pPr>
      <w:bookmarkStart w:colFirst="0" w:colLast="0" w:name="_heading=h.roj4tsogmefk" w:id="8"/>
      <w:bookmarkEnd w:id="8"/>
      <w:r w:rsidDel="00000000" w:rsidR="00000000" w:rsidRPr="00000000">
        <w:rPr>
          <w:rFonts w:ascii="Times New Roman" w:cs="Times New Roman" w:eastAsia="Times New Roman" w:hAnsi="Times New Roman"/>
          <w:b w:val="1"/>
          <w:bCs w:val="1"/>
          <w:color w:val="c8102e"/>
          <w:sz w:val="36"/>
          <w:szCs w:val="36"/>
          <w:rtl w:val="0"/>
        </w:rPr>
        <w:t xml:space="preserve">DURATION </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 x 45-minute class</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 x 60-minute class</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 x 90-minute block</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vertAlign w:val="baseline"/>
        </w:rPr>
      </w:pPr>
      <w:r w:rsidDel="00000000" w:rsidR="00000000" w:rsidRPr="00000000">
        <w:rPr>
          <w:i w:val="0"/>
          <w:iCs w:val="0"/>
          <w:smallCaps w:val="0"/>
          <w:strike w:val="0"/>
          <w:color w:val="000000"/>
          <w:sz w:val="24"/>
          <w:szCs w:val="24"/>
          <w:u w:val="none"/>
          <w:vertAlign w:val="baseline"/>
          <w:rtl w:val="0"/>
        </w:rPr>
        <w:t xml:space="preserve">2 x 45-minute classes</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2 x 60-minute classes</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Double session (2 × 60 minutes) optional project-based homework.</w:t>
      </w:r>
    </w:p>
    <w:p w:rsidR="00000000" w:rsidDel="00000000" w:rsidP="00000000" w:rsidRDefault="00000000" w:rsidRPr="00000000" w14:paraId="0000004B">
      <w:pPr>
        <w:pStyle w:val="Heading1"/>
        <w:numPr>
          <w:ilvl w:val="0"/>
          <w:numId w:val="14"/>
        </w:numPr>
        <w:spacing w:after="120" w:afterAutospacing="0"/>
        <w:ind w:left="720" w:hanging="360"/>
        <w:rPr>
          <w:rFonts w:ascii="Times New Roman" w:cs="Times New Roman" w:eastAsia="Times New Roman" w:hAnsi="Times New Roman"/>
          <w:b w:val="1"/>
          <w:bCs w:val="1"/>
          <w:color w:val="c8102e"/>
          <w:sz w:val="36"/>
          <w:szCs w:val="36"/>
        </w:rPr>
      </w:pPr>
      <w:bookmarkStart w:colFirst="0" w:colLast="0" w:name="_heading=h.4zyiu9keq2uz" w:id="9"/>
      <w:bookmarkEnd w:id="9"/>
      <w:r w:rsidDel="00000000" w:rsidR="00000000" w:rsidRPr="00000000">
        <w:rPr>
          <w:rFonts w:ascii="Times New Roman" w:cs="Times New Roman" w:eastAsia="Times New Roman" w:hAnsi="Times New Roman"/>
          <w:b w:val="1"/>
          <w:bCs w:val="1"/>
          <w:color w:val="c8102e"/>
          <w:sz w:val="36"/>
          <w:szCs w:val="36"/>
          <w:rtl w:val="0"/>
        </w:rPr>
        <w:t xml:space="preserve">LEARNING OBJECTIVES</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120" w:beforeAutospacing="0" w:line="276" w:lineRule="auto"/>
        <w:ind w:left="720" w:right="0" w:hanging="360"/>
        <w:jc w:val="both"/>
        <w:rPr>
          <w:u w:val="none"/>
        </w:rPr>
      </w:pPr>
      <w:r w:rsidDel="00000000" w:rsidR="00000000" w:rsidRPr="00000000">
        <w:rPr>
          <w:rtl w:val="0"/>
        </w:rPr>
        <w:t xml:space="preserve">Understand the role of VOCs in plant physiology and stress response </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both"/>
        <w:rPr>
          <w:u w:val="none"/>
        </w:rPr>
      </w:pPr>
      <w:r w:rsidDel="00000000" w:rsidR="00000000" w:rsidRPr="00000000">
        <w:rPr>
          <w:rtl w:val="0"/>
        </w:rPr>
        <w:t xml:space="preserve">Learn to operate drones equipped with environmental sensors to monitor VOCs in raised bed crops </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both"/>
        <w:rPr>
          <w:u w:val="none"/>
        </w:rPr>
      </w:pPr>
      <w:r w:rsidDel="00000000" w:rsidR="00000000" w:rsidRPr="00000000">
        <w:rPr>
          <w:highlight w:val="white"/>
          <w:rtl w:val="0"/>
        </w:rPr>
        <w:t xml:space="preserve">An</w:t>
      </w:r>
      <w:r w:rsidDel="00000000" w:rsidR="00000000" w:rsidRPr="00000000">
        <w:rPr>
          <w:rtl w:val="0"/>
        </w:rPr>
        <w:t xml:space="preserve">alyze and interpret VOC data to detect stress or early signs of disease in onions and spinach</w:t>
      </w:r>
      <w:r w:rsidDel="00000000" w:rsidR="00000000" w:rsidRPr="00000000">
        <w:rPr>
          <w:rtl w:val="0"/>
        </w:rPr>
      </w:r>
    </w:p>
    <w:p w:rsidR="00000000" w:rsidDel="00000000" w:rsidP="00000000" w:rsidRDefault="00000000" w:rsidRPr="00000000" w14:paraId="0000004F">
      <w:pPr>
        <w:numPr>
          <w:ilvl w:val="0"/>
          <w:numId w:val="1"/>
        </w:numPr>
        <w:spacing w:after="240" w:before="0" w:beforeAutospacing="0" w:lineRule="auto"/>
        <w:ind w:left="720" w:hanging="360"/>
        <w:jc w:val="both"/>
        <w:rPr>
          <w:u w:val="none"/>
        </w:rPr>
      </w:pPr>
      <w:r w:rsidDel="00000000" w:rsidR="00000000" w:rsidRPr="00000000">
        <w:rPr>
          <w:rtl w:val="0"/>
        </w:rPr>
        <w:t xml:space="preserve">Apply data-driven strategies to improve crop management and environmental awareness </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53">
      <w:pPr>
        <w:pStyle w:val="Heading1"/>
        <w:numPr>
          <w:ilvl w:val="0"/>
          <w:numId w:val="14"/>
        </w:numPr>
        <w:ind w:left="720" w:hanging="360"/>
        <w:rPr>
          <w:rFonts w:ascii="Times New Roman" w:cs="Times New Roman" w:eastAsia="Times New Roman" w:hAnsi="Times New Roman"/>
          <w:b w:val="1"/>
          <w:bCs w:val="1"/>
          <w:color w:val="c8102e"/>
          <w:sz w:val="36"/>
          <w:szCs w:val="36"/>
        </w:rPr>
      </w:pPr>
      <w:bookmarkStart w:colFirst="0" w:colLast="0" w:name="_heading=h.jtmg66ljtt0" w:id="10"/>
      <w:bookmarkEnd w:id="10"/>
      <w:r w:rsidDel="00000000" w:rsidR="00000000" w:rsidRPr="00000000">
        <w:rPr>
          <w:rFonts w:ascii="Times New Roman" w:cs="Times New Roman" w:eastAsia="Times New Roman" w:hAnsi="Times New Roman"/>
          <w:b w:val="1"/>
          <w:bCs w:val="1"/>
          <w:color w:val="c8102e"/>
          <w:sz w:val="36"/>
          <w:szCs w:val="36"/>
          <w:rtl w:val="0"/>
        </w:rPr>
        <w:t xml:space="preserve">KEY COMPETENCES DEVELOPED</w:t>
      </w:r>
    </w:p>
    <w:p w:rsidR="00000000" w:rsidDel="00000000" w:rsidP="00000000" w:rsidRDefault="00000000" w:rsidRPr="00000000" w14:paraId="00000054">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2ffrhhvzpvel" w:id="11"/>
      <w:bookmarkEnd w:id="11"/>
      <w:r w:rsidDel="00000000" w:rsidR="00000000" w:rsidRPr="00000000">
        <w:rPr>
          <w:rFonts w:ascii="Times New Roman" w:cs="Times New Roman" w:eastAsia="Times New Roman" w:hAnsi="Times New Roman"/>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i w:val="0"/>
          <w:iCs w:val="0"/>
          <w:smallCaps w:val="0"/>
          <w:strike w:val="0"/>
          <w:color w:val="000000"/>
          <w:sz w:val="24"/>
          <w:szCs w:val="24"/>
          <w:highlight w:val="white"/>
          <w:u w:val="none"/>
          <w:vertAlign w:val="baseline"/>
          <w:rtl w:val="0"/>
        </w:rPr>
        <w:t xml:space="preserve">Literacy competence (</w:t>
      </w:r>
      <w:r w:rsidDel="00000000" w:rsidR="00000000" w:rsidRPr="00000000">
        <w:rPr>
          <w:i w:val="0"/>
          <w:iCs w:val="0"/>
          <w:smallCaps w:val="0"/>
          <w:strike w:val="0"/>
          <w:color w:val="000000"/>
          <w:sz w:val="24"/>
          <w:szCs w:val="24"/>
          <w:u w:val="none"/>
          <w:shd w:fill="auto" w:val="clear"/>
          <w:vertAlign w:val="baseline"/>
          <w:rtl w:val="0"/>
        </w:rPr>
        <w:t xml:space="preserve">understanding and producing written/oral texts)</w:t>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Communication in professional contexts</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Multilingual competence</w:t>
      </w:r>
    </w:p>
    <w:p w:rsidR="00000000" w:rsidDel="00000000" w:rsidP="00000000" w:rsidRDefault="00000000" w:rsidRPr="00000000" w14:paraId="00000058">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5ccvft520h4w" w:id="12"/>
      <w:bookmarkEnd w:id="12"/>
      <w:r w:rsidDel="00000000" w:rsidR="00000000" w:rsidRPr="00000000">
        <w:rPr>
          <w:rFonts w:ascii="Times New Roman" w:cs="Times New Roman" w:eastAsia="Times New Roman" w:hAnsi="Times New Roman"/>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Mathematical competence</w:t>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Scientific, technological and engineering competence (STEM)</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Numeracy applied to work tasks</w:t>
      </w:r>
    </w:p>
    <w:p w:rsidR="00000000" w:rsidDel="00000000" w:rsidP="00000000" w:rsidRDefault="00000000" w:rsidRPr="00000000" w14:paraId="000000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highlight w:val="white"/>
          <w:vertAlign w:val="baseline"/>
        </w:rPr>
      </w:pPr>
      <w:r w:rsidDel="00000000" w:rsidR="00000000" w:rsidRPr="00000000">
        <w:rPr>
          <w:i w:val="0"/>
          <w:iCs w:val="0"/>
          <w:smallCaps w:val="0"/>
          <w:strike w:val="0"/>
          <w:color w:val="000000"/>
          <w:sz w:val="24"/>
          <w:szCs w:val="24"/>
          <w:highlight w:val="white"/>
          <w:u w:val="none"/>
          <w:vertAlign w:val="baseline"/>
          <w:rtl w:val="0"/>
        </w:rPr>
        <w:t xml:space="preserve"> Interpretation of technical information (manuals, diagrams, standards)</w:t>
      </w:r>
    </w:p>
    <w:p w:rsidR="00000000" w:rsidDel="00000000" w:rsidP="00000000" w:rsidRDefault="00000000" w:rsidRPr="00000000" w14:paraId="000000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Professional/technical skills</w:t>
      </w:r>
    </w:p>
    <w:p w:rsidR="00000000" w:rsidDel="00000000" w:rsidP="00000000" w:rsidRDefault="00000000" w:rsidRPr="00000000" w14:paraId="000000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Execution of practical tasks</w:t>
      </w:r>
    </w:p>
    <w:p w:rsidR="00000000" w:rsidDel="00000000" w:rsidP="00000000" w:rsidRDefault="00000000" w:rsidRPr="00000000" w14:paraId="0000005F">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xbhy1164eulf" w:id="13"/>
      <w:bookmarkEnd w:id="13"/>
      <w:r w:rsidDel="00000000" w:rsidR="00000000" w:rsidRPr="00000000">
        <w:rPr>
          <w:rFonts w:ascii="Times New Roman" w:cs="Times New Roman" w:eastAsia="Times New Roman" w:hAnsi="Times New Roman"/>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Digital competence (general digital literacy)</w:t>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highlight w:val="white"/>
          <w:vertAlign w:val="baseline"/>
        </w:rPr>
      </w:pPr>
      <w:r w:rsidDel="00000000" w:rsidR="00000000" w:rsidRPr="00000000">
        <w:rPr>
          <w:i w:val="0"/>
          <w:iCs w:val="0"/>
          <w:smallCaps w:val="0"/>
          <w:strike w:val="0"/>
          <w:color w:val="000000"/>
          <w:sz w:val="24"/>
          <w:szCs w:val="24"/>
          <w:highlight w:val="white"/>
          <w:u w:val="none"/>
          <w:vertAlign w:val="baseline"/>
          <w:rtl w:val="0"/>
        </w:rPr>
        <w:t xml:space="preserve"> Use of digital tools in workplace settings</w:t>
      </w:r>
    </w:p>
    <w:p w:rsidR="00000000" w:rsidDel="00000000" w:rsidP="00000000" w:rsidRDefault="00000000" w:rsidRPr="00000000" w14:paraId="00000062">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zay3jzrfn5aj" w:id="14"/>
      <w:bookmarkEnd w:id="14"/>
      <w:r w:rsidDel="00000000" w:rsidR="00000000" w:rsidRPr="00000000">
        <w:rPr>
          <w:rFonts w:ascii="Times New Roman" w:cs="Times New Roman" w:eastAsia="Times New Roman" w:hAnsi="Times New Roman"/>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Personal, social and learning-to-learn competence</w:t>
      </w:r>
    </w:p>
    <w:p w:rsidR="00000000" w:rsidDel="00000000" w:rsidP="00000000" w:rsidRDefault="00000000" w:rsidRPr="00000000" w14:paraId="000000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highlight w:val="white"/>
          <w:vertAlign w:val="baseline"/>
        </w:rPr>
      </w:pPr>
      <w:r w:rsidDel="00000000" w:rsidR="00000000" w:rsidRPr="00000000">
        <w:rPr>
          <w:i w:val="0"/>
          <w:iCs w:val="0"/>
          <w:smallCaps w:val="0"/>
          <w:strike w:val="0"/>
          <w:color w:val="000000"/>
          <w:sz w:val="24"/>
          <w:szCs w:val="24"/>
          <w:highlight w:val="white"/>
          <w:u w:val="none"/>
          <w:vertAlign w:val="baseline"/>
          <w:rtl w:val="0"/>
        </w:rPr>
        <w:t xml:space="preserve"> Teamwork and collaboration</w:t>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Autonomy and responsibility</w:t>
      </w:r>
    </w:p>
    <w:p w:rsidR="00000000" w:rsidDel="00000000" w:rsidP="00000000" w:rsidRDefault="00000000" w:rsidRPr="00000000" w14:paraId="000000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Work ethics and professional behaviour</w:t>
      </w:r>
    </w:p>
    <w:p w:rsidR="00000000" w:rsidDel="00000000" w:rsidP="00000000" w:rsidRDefault="00000000" w:rsidRPr="00000000" w14:paraId="000000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Adaptability and flexibility</w:t>
      </w:r>
    </w:p>
    <w:p w:rsidR="00000000" w:rsidDel="00000000" w:rsidP="00000000" w:rsidRDefault="00000000" w:rsidRPr="00000000" w14:paraId="000000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Cooperation with supervisors and colleagues</w:t>
      </w:r>
    </w:p>
    <w:p w:rsidR="00000000" w:rsidDel="00000000" w:rsidP="00000000" w:rsidRDefault="00000000" w:rsidRPr="00000000" w14:paraId="00000069">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dsw10922seu1" w:id="15"/>
      <w:bookmarkEnd w:id="15"/>
      <w:r w:rsidDel="00000000" w:rsidR="00000000" w:rsidRPr="00000000">
        <w:rPr>
          <w:rFonts w:ascii="Times New Roman" w:cs="Times New Roman" w:eastAsia="Times New Roman" w:hAnsi="Times New Roman"/>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Application of health and safety standards (OHS/SST)</w:t>
      </w:r>
    </w:p>
    <w:p w:rsidR="00000000" w:rsidDel="00000000" w:rsidP="00000000" w:rsidRDefault="00000000" w:rsidRPr="00000000" w14:paraId="000000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Quality procedures and workplace norms</w:t>
      </w:r>
    </w:p>
    <w:p w:rsidR="00000000" w:rsidDel="00000000" w:rsidP="00000000" w:rsidRDefault="00000000" w:rsidRPr="00000000" w14:paraId="000000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highlight w:val="white"/>
          <w:vertAlign w:val="baseline"/>
        </w:rPr>
      </w:pPr>
      <w:r w:rsidDel="00000000" w:rsidR="00000000" w:rsidRPr="00000000">
        <w:rPr>
          <w:i w:val="0"/>
          <w:iCs w:val="0"/>
          <w:smallCaps w:val="0"/>
          <w:strike w:val="0"/>
          <w:color w:val="000000"/>
          <w:sz w:val="24"/>
          <w:szCs w:val="24"/>
          <w:highlight w:val="white"/>
          <w:u w:val="none"/>
          <w:vertAlign w:val="baseline"/>
          <w:rtl w:val="0"/>
        </w:rPr>
        <w:t xml:space="preserve"> Environmental and sustainability awareness</w:t>
      </w:r>
    </w:p>
    <w:p w:rsidR="00000000" w:rsidDel="00000000" w:rsidP="00000000" w:rsidRDefault="00000000" w:rsidRPr="00000000" w14:paraId="0000006D">
      <w:pPr>
        <w:pStyle w:val="Heading2"/>
        <w:keepNext w:val="0"/>
        <w:keepLines w:val="0"/>
        <w:spacing w:after="0" w:before="0" w:line="276" w:lineRule="auto"/>
        <w:rPr>
          <w:rFonts w:ascii="Times New Roman" w:cs="Times New Roman" w:eastAsia="Times New Roman" w:hAnsi="Times New Roman"/>
          <w:b w:val="1"/>
          <w:bCs w:val="1"/>
          <w:color w:val="000000"/>
          <w:sz w:val="34"/>
          <w:szCs w:val="34"/>
          <w:highlight w:val="white"/>
        </w:rPr>
      </w:pPr>
      <w:bookmarkStart w:colFirst="0" w:colLast="0" w:name="_heading=h.beau9i3trwcr" w:id="16"/>
      <w:bookmarkEnd w:id="16"/>
      <w:r w:rsidDel="00000000" w:rsidR="00000000" w:rsidRPr="00000000">
        <w:rPr>
          <w:rFonts w:ascii="Times New Roman" w:cs="Times New Roman" w:eastAsia="Times New Roman" w:hAnsi="Times New Roman"/>
          <w:b w:val="1"/>
          <w:bCs w:val="1"/>
          <w:color w:val="000000"/>
          <w:sz w:val="24"/>
          <w:szCs w:val="24"/>
          <w:highlight w:val="white"/>
          <w:rtl w:val="0"/>
        </w:rPr>
        <w:t xml:space="preserve">6. Citizenship and Cultural Competence</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highlight w:val="white"/>
          <w:vertAlign w:val="baseline"/>
        </w:rPr>
      </w:pPr>
      <w:r w:rsidDel="00000000" w:rsidR="00000000" w:rsidRPr="00000000">
        <w:rPr>
          <w:i w:val="0"/>
          <w:iCs w:val="0"/>
          <w:smallCaps w:val="0"/>
          <w:strike w:val="0"/>
          <w:color w:val="000000"/>
          <w:sz w:val="24"/>
          <w:szCs w:val="24"/>
          <w:highlight w:val="white"/>
          <w:u w:val="none"/>
          <w:vertAlign w:val="baseline"/>
          <w:rtl w:val="0"/>
        </w:rPr>
        <w:t xml:space="preserve"> Citizenship competence</w:t>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Cultural awareness and expression competence</w:t>
      </w:r>
    </w:p>
    <w:p w:rsidR="00000000" w:rsidDel="00000000" w:rsidP="00000000" w:rsidRDefault="00000000" w:rsidRPr="00000000" w14:paraId="00000070">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kqgy2ntolc00" w:id="17"/>
      <w:bookmarkEnd w:id="17"/>
      <w:r w:rsidDel="00000000" w:rsidR="00000000" w:rsidRPr="00000000">
        <w:rPr>
          <w:rFonts w:ascii="Times New Roman" w:cs="Times New Roman" w:eastAsia="Times New Roman" w:hAnsi="Times New Roman"/>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Problem-solving and critical thinking</w:t>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Entrepreneurship competence</w:t>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Initiative and creativity</w:t>
      </w:r>
    </w:p>
    <w:p w:rsidR="00000000" w:rsidDel="00000000" w:rsidP="00000000" w:rsidRDefault="00000000" w:rsidRPr="00000000" w14:paraId="000000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highlight w:val="white"/>
          <w:vertAlign w:val="baseline"/>
        </w:rPr>
      </w:pPr>
      <w:r w:rsidDel="00000000" w:rsidR="00000000" w:rsidRPr="00000000">
        <w:rPr>
          <w:i w:val="0"/>
          <w:iCs w:val="0"/>
          <w:smallCaps w:val="0"/>
          <w:strike w:val="0"/>
          <w:color w:val="000000"/>
          <w:sz w:val="24"/>
          <w:szCs w:val="24"/>
          <w:highlight w:val="white"/>
          <w:u w:val="none"/>
          <w:vertAlign w:val="baseline"/>
          <w:rtl w:val="0"/>
        </w:rPr>
        <w:t xml:space="preserve"> Decision-making in real work situations</w:t>
      </w:r>
    </w:p>
    <w:p w:rsidR="00000000" w:rsidDel="00000000" w:rsidP="00000000" w:rsidRDefault="00000000" w:rsidRPr="00000000" w14:paraId="00000075">
      <w:pPr>
        <w:pStyle w:val="Heading2"/>
        <w:keepNext w:val="0"/>
        <w:keepLines w:val="0"/>
        <w:spacing w:after="0" w:before="0" w:line="276" w:lineRule="auto"/>
        <w:rPr>
          <w:rFonts w:ascii="Times New Roman" w:cs="Times New Roman" w:eastAsia="Times New Roman" w:hAnsi="Times New Roman"/>
          <w:b w:val="1"/>
          <w:bCs w:val="1"/>
          <w:color w:val="000000"/>
          <w:sz w:val="24"/>
          <w:szCs w:val="24"/>
          <w:highlight w:val="white"/>
        </w:rPr>
      </w:pPr>
      <w:bookmarkStart w:colFirst="0" w:colLast="0" w:name="_heading=h.ldnkk4r8v5n9" w:id="18"/>
      <w:bookmarkEnd w:id="18"/>
      <w:r w:rsidDel="00000000" w:rsidR="00000000" w:rsidRPr="00000000">
        <w:rPr>
          <w:rFonts w:ascii="Times New Roman" w:cs="Times New Roman" w:eastAsia="Times New Roman" w:hAnsi="Times New Roman"/>
          <w:b w:val="1"/>
          <w:bCs w:val="1"/>
          <w:color w:val="000000"/>
          <w:sz w:val="24"/>
          <w:szCs w:val="24"/>
          <w:highlight w:val="white"/>
          <w:rtl w:val="0"/>
        </w:rPr>
        <w:t xml:space="preserve">8. Work-Based Learning and Workplace Integration</w:t>
      </w:r>
    </w:p>
    <w:p w:rsidR="00000000" w:rsidDel="00000000" w:rsidP="00000000" w:rsidRDefault="00000000" w:rsidRPr="00000000" w14:paraId="000000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highlight w:val="white"/>
          <w:vertAlign w:val="baseline"/>
        </w:rPr>
      </w:pPr>
      <w:r w:rsidDel="00000000" w:rsidR="00000000" w:rsidRPr="00000000">
        <w:rPr>
          <w:i w:val="0"/>
          <w:iCs w:val="0"/>
          <w:smallCaps w:val="0"/>
          <w:strike w:val="0"/>
          <w:color w:val="000000"/>
          <w:sz w:val="24"/>
          <w:szCs w:val="24"/>
          <w:highlight w:val="white"/>
          <w:u w:val="none"/>
          <w:vertAlign w:val="baseline"/>
          <w:rtl w:val="0"/>
        </w:rPr>
        <w:t xml:space="preserve"> Integration into workplace routines</w:t>
      </w:r>
    </w:p>
    <w:p w:rsidR="00000000" w:rsidDel="00000000" w:rsidP="00000000" w:rsidRDefault="00000000" w:rsidRPr="00000000" w14:paraId="000000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highlight w:val="white"/>
          <w:vertAlign w:val="baseline"/>
        </w:rPr>
      </w:pPr>
      <w:r w:rsidDel="00000000" w:rsidR="00000000" w:rsidRPr="00000000">
        <w:rPr>
          <w:i w:val="0"/>
          <w:iCs w:val="0"/>
          <w:smallCaps w:val="0"/>
          <w:strike w:val="0"/>
          <w:color w:val="000000"/>
          <w:sz w:val="24"/>
          <w:szCs w:val="24"/>
          <w:highlight w:val="white"/>
          <w:u w:val="none"/>
          <w:vertAlign w:val="baseline"/>
          <w:rtl w:val="0"/>
        </w:rPr>
        <w:t xml:space="preserve"> Following professional instructions and procedures</w:t>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Use of tools, equipment and technology</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16"/>
          <w:szCs w:val="16"/>
          <w:u w:val="none"/>
          <w:shd w:fill="auto" w:val="clear"/>
          <w:vertAlign w:val="baseline"/>
        </w:rPr>
      </w:pPr>
      <w:r w:rsidDel="00000000" w:rsidR="00000000" w:rsidRPr="00000000">
        <w:rPr>
          <w:i w:val="0"/>
          <w:iCs w:val="0"/>
          <w:smallCaps w:val="0"/>
          <w:strike w:val="0"/>
          <w:color w:val="000000"/>
          <w:sz w:val="16"/>
          <w:szCs w:val="16"/>
          <w:u w:val="none"/>
          <w:shd w:fill="auto" w:val="clear"/>
          <w:vertAlign w:val="baseline"/>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B">
      <w:pPr>
        <w:pStyle w:val="Heading1"/>
        <w:numPr>
          <w:ilvl w:val="0"/>
          <w:numId w:val="14"/>
        </w:numPr>
        <w:ind w:left="720" w:hanging="360"/>
        <w:rPr>
          <w:rFonts w:ascii="Times New Roman" w:cs="Times New Roman" w:eastAsia="Times New Roman" w:hAnsi="Times New Roman"/>
          <w:b w:val="1"/>
          <w:bCs w:val="1"/>
          <w:color w:val="c8102e"/>
          <w:sz w:val="36"/>
          <w:szCs w:val="36"/>
        </w:rPr>
      </w:pPr>
      <w:bookmarkStart w:colFirst="0" w:colLast="0" w:name="_heading=h.2k8aqakylytd" w:id="19"/>
      <w:bookmarkEnd w:id="19"/>
      <w:r w:rsidDel="00000000" w:rsidR="00000000" w:rsidRPr="00000000">
        <w:rPr>
          <w:rFonts w:ascii="Times New Roman" w:cs="Times New Roman" w:eastAsia="Times New Roman" w:hAnsi="Times New Roman"/>
          <w:b w:val="1"/>
          <w:bCs w:val="1"/>
          <w:color w:val="c8102e"/>
          <w:sz w:val="36"/>
          <w:szCs w:val="36"/>
          <w:rtl w:val="0"/>
        </w:rPr>
        <w:t xml:space="preserve">Prior Knowledge / Prerequisites</w:t>
      </w:r>
      <w:r w:rsidDel="00000000" w:rsidR="00000000" w:rsidRPr="00000000">
        <w:rPr>
          <w:rtl w:val="0"/>
        </w:rPr>
      </w:r>
    </w:p>
    <w:p w:rsidR="00000000" w:rsidDel="00000000" w:rsidP="00000000" w:rsidRDefault="00000000" w:rsidRPr="00000000" w14:paraId="0000007C">
      <w:pPr>
        <w:spacing w:after="240" w:before="240" w:line="276" w:lineRule="auto"/>
        <w:jc w:val="both"/>
        <w:rPr>
          <w:sz w:val="20"/>
          <w:szCs w:val="20"/>
        </w:rPr>
      </w:pPr>
      <w:r w:rsidDel="00000000" w:rsidR="00000000" w:rsidRPr="00000000">
        <w:rPr>
          <w:sz w:val="20"/>
          <w:szCs w:val="20"/>
          <w:rtl w:val="0"/>
        </w:rPr>
        <w:t xml:space="preserve">Students should have a basic understanding of plant physiology, particularly how plants respond to stress and disease. Familiarity with environmental monitoring concepts, including temperature, humidity, and air quality, is helpful. Students should know the basics of drone operation, including safety protocols and simple navigation. Prior experience with data collection or graph interpretation is an advantage but not mandatory.</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Source Sans Pro" w:cs="Source Sans Pro" w:eastAsia="Source Sans Pro" w:hAnsi="Source Sans Pro"/>
          <w:color w:val="999999"/>
          <w:sz w:val="20"/>
          <w:szCs w:val="20"/>
        </w:rPr>
      </w:pPr>
      <w:r w:rsidDel="00000000" w:rsidR="00000000" w:rsidRPr="00000000">
        <w:rPr>
          <w:rtl w:val="0"/>
        </w:rPr>
      </w:r>
    </w:p>
    <w:p w:rsidR="00000000" w:rsidDel="00000000" w:rsidP="00000000" w:rsidRDefault="00000000" w:rsidRPr="00000000" w14:paraId="0000007E">
      <w:pPr>
        <w:pStyle w:val="Heading1"/>
        <w:numPr>
          <w:ilvl w:val="0"/>
          <w:numId w:val="14"/>
        </w:numPr>
        <w:ind w:left="720" w:hanging="360"/>
        <w:rPr>
          <w:rFonts w:ascii="Times New Roman" w:cs="Times New Roman" w:eastAsia="Times New Roman" w:hAnsi="Times New Roman"/>
          <w:b w:val="1"/>
          <w:bCs w:val="1"/>
          <w:color w:val="c8102e"/>
          <w:sz w:val="36"/>
          <w:szCs w:val="36"/>
        </w:rPr>
      </w:pPr>
      <w:bookmarkStart w:colFirst="0" w:colLast="0" w:name="_heading=h.rzx4ktaf89yw" w:id="20"/>
      <w:bookmarkEnd w:id="20"/>
      <w:r w:rsidDel="00000000" w:rsidR="00000000" w:rsidRPr="00000000">
        <w:rPr>
          <w:rFonts w:ascii="Times New Roman" w:cs="Times New Roman" w:eastAsia="Times New Roman" w:hAnsi="Times New Roman"/>
          <w:b w:val="1"/>
          <w:bCs w:val="1"/>
          <w:color w:val="c8102e"/>
          <w:sz w:val="36"/>
          <w:szCs w:val="36"/>
          <w:rtl w:val="0"/>
        </w:rPr>
        <w:t xml:space="preserve">Lesson/Project Outline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pStyle w:val="Heading2"/>
        <w:spacing w:after="0" w:before="0" w:lineRule="auto"/>
        <w:rPr>
          <w:rFonts w:ascii="Times New Roman" w:cs="Times New Roman" w:eastAsia="Times New Roman" w:hAnsi="Times New Roman"/>
          <w:color w:val="c8102e"/>
          <w:sz w:val="28"/>
          <w:szCs w:val="28"/>
        </w:rPr>
      </w:pPr>
      <w:bookmarkStart w:colFirst="0" w:colLast="0" w:name="_heading=h.2j80ksrpe151" w:id="21"/>
      <w:bookmarkEnd w:id="21"/>
      <w:r w:rsidDel="00000000" w:rsidR="00000000" w:rsidRPr="00000000">
        <w:rPr>
          <w:rFonts w:ascii="Times New Roman" w:cs="Times New Roman" w:eastAsia="Times New Roman" w:hAnsi="Times New Roman"/>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2">
      <w:pPr>
        <w:spacing w:after="240" w:before="240" w:lineRule="auto"/>
        <w:rPr/>
      </w:pPr>
      <w:r w:rsidDel="00000000" w:rsidR="00000000" w:rsidRPr="00000000">
        <w:rPr>
          <w:rtl w:val="0"/>
        </w:rPr>
        <w:t xml:space="preserve">In this phase, students are introduced to </w:t>
      </w:r>
      <w:r w:rsidDel="00000000" w:rsidR="00000000" w:rsidRPr="00000000">
        <w:rPr>
          <w:b w:val="1"/>
          <w:bCs w:val="1"/>
          <w:rtl w:val="0"/>
        </w:rPr>
        <w:t xml:space="preserve">Volatile Organic Compounds (VOCs)</w:t>
      </w:r>
      <w:r w:rsidDel="00000000" w:rsidR="00000000" w:rsidRPr="00000000">
        <w:rPr>
          <w:rtl w:val="0"/>
        </w:rPr>
        <w:t xml:space="preserve"> and their role in plant physiology. VOCs are natural chemicals emitted by plants in response to environmental conditions, stress, or potential pathogens. Students will learn that monitoring VOCs provides </w:t>
      </w:r>
      <w:r w:rsidDel="00000000" w:rsidR="00000000" w:rsidRPr="00000000">
        <w:rPr>
          <w:b w:val="1"/>
          <w:bCs w:val="1"/>
          <w:rtl w:val="0"/>
        </w:rPr>
        <w:t xml:space="preserve">early indicators of plant stress or disease</w:t>
      </w:r>
      <w:r w:rsidDel="00000000" w:rsidR="00000000" w:rsidRPr="00000000">
        <w:rPr>
          <w:rtl w:val="0"/>
        </w:rPr>
        <w:t xml:space="preserve">, often before visual symptoms appear.</w:t>
      </w:r>
    </w:p>
    <w:p w:rsidR="00000000" w:rsidDel="00000000" w:rsidP="00000000" w:rsidRDefault="00000000" w:rsidRPr="00000000" w14:paraId="00000083">
      <w:pPr>
        <w:spacing w:after="240" w:before="240" w:lineRule="auto"/>
        <w:rPr/>
      </w:pPr>
      <w:r w:rsidDel="00000000" w:rsidR="00000000" w:rsidRPr="00000000">
        <w:rPr>
          <w:rtl w:val="0"/>
        </w:rPr>
        <w:t xml:space="preserve">The instructor will present the concept of raised beds and explain the environmental factors that can influence VOC emissions, such as temperature, humidity, UV radiation, air quality, and soil conditions. Students will understand why onions and spinach are chosen as examples of horticultural crops and how their VOC emissions differ based on stress levels and plant type.</w:t>
      </w:r>
    </w:p>
    <w:p w:rsidR="00000000" w:rsidDel="00000000" w:rsidP="00000000" w:rsidRDefault="00000000" w:rsidRPr="00000000" w14:paraId="00000084">
      <w:pPr>
        <w:spacing w:after="240" w:before="240" w:lineRule="auto"/>
        <w:rPr/>
      </w:pPr>
      <w:r w:rsidDel="00000000" w:rsidR="00000000" w:rsidRPr="00000000">
        <w:rPr>
          <w:rtl w:val="0"/>
        </w:rPr>
        <w:t xml:space="preserve">Additionally, this phase will cover how drones equipped with sensors (BME680 for VOCs, PM2.5 sensor, CO sensor, and UV sensor) can collect real-time environmental and plant health data. Students will be introduced to the workflow: planning drone flights, placing sensors, recording VOCs, and linking the data to plant health indicators.</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highlight w:val="yellow"/>
        </w:rPr>
      </w:pPr>
      <w:r w:rsidDel="00000000" w:rsidR="00000000" w:rsidRPr="00000000">
        <w:rPr>
          <w:rtl w:val="0"/>
        </w:rPr>
      </w:r>
    </w:p>
    <w:p w:rsidR="00000000" w:rsidDel="00000000" w:rsidP="00000000" w:rsidRDefault="00000000" w:rsidRPr="00000000" w14:paraId="00000087">
      <w:pPr>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i w:val="1"/>
          <w:iCs w:val="1"/>
          <w:highlight w:val="yellow"/>
        </w:rPr>
        <w:drawing>
          <wp:inline distB="114300" distT="114300" distL="114300" distR="114300">
            <wp:extent cx="3677603" cy="2819400"/>
            <wp:effectExtent b="25400" l="25400" r="25400" t="25400"/>
            <wp:docPr id="6"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3677603" cy="2819400"/>
                    </a:xfrm>
                    <a:prstGeom prst="rect"/>
                    <a:ln w="25400">
                      <a:solidFill>
                        <a:srgbClr val="FFFFFF"/>
                      </a:solidFill>
                      <a:prstDash val="solid"/>
                    </a:ln>
                  </pic:spPr>
                </pic:pic>
              </a:graphicData>
            </a:graphic>
          </wp:inline>
        </w:drawing>
      </w:r>
      <w:r w:rsidDel="00000000" w:rsidR="00000000" w:rsidRPr="00000000">
        <w:rPr>
          <w:rFonts w:ascii="Arial Narrow" w:cs="Arial Narrow" w:eastAsia="Arial Narrow" w:hAnsi="Arial Narrow"/>
          <w:i w:val="1"/>
          <w:iCs w:val="1"/>
          <w:highlight w:val="yellow"/>
        </w:rPr>
        <w:drawing>
          <wp:inline distB="114300" distT="114300" distL="114300" distR="114300">
            <wp:extent cx="3991928" cy="3181350"/>
            <wp:effectExtent b="0" l="0" r="0" t="0"/>
            <wp:docPr id="9" name="image8.jpg"/>
            <a:graphic>
              <a:graphicData uri="http://schemas.openxmlformats.org/drawingml/2006/picture">
                <pic:pic>
                  <pic:nvPicPr>
                    <pic:cNvPr id="0" name="image8.jpg"/>
                    <pic:cNvPicPr preferRelativeResize="0"/>
                  </pic:nvPicPr>
                  <pic:blipFill>
                    <a:blip r:embed="rId13"/>
                    <a:srcRect b="0" l="0" r="0" t="0"/>
                    <a:stretch>
                      <a:fillRect/>
                    </a:stretch>
                  </pic:blipFill>
                  <pic:spPr>
                    <a:xfrm>
                      <a:off x="0" y="0"/>
                      <a:ext cx="3991928" cy="3181350"/>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Guiding Questions / Class Discussion: </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08C">
      <w:pPr>
        <w:numPr>
          <w:ilvl w:val="0"/>
          <w:numId w:val="3"/>
        </w:numPr>
        <w:spacing w:after="0" w:before="240" w:lineRule="auto"/>
        <w:ind w:left="720" w:hanging="360"/>
        <w:rPr/>
      </w:pPr>
      <w:r w:rsidDel="00000000" w:rsidR="00000000" w:rsidRPr="00000000">
        <w:rPr>
          <w:rtl w:val="0"/>
        </w:rPr>
        <w:t xml:space="preserve">What are VOCs, and why do plants emit them?</w:t>
        <w:br w:type="textWrapping"/>
      </w:r>
    </w:p>
    <w:p w:rsidR="00000000" w:rsidDel="00000000" w:rsidP="00000000" w:rsidRDefault="00000000" w:rsidRPr="00000000" w14:paraId="0000008D">
      <w:pPr>
        <w:numPr>
          <w:ilvl w:val="0"/>
          <w:numId w:val="3"/>
        </w:numPr>
        <w:spacing w:after="0" w:before="0" w:lineRule="auto"/>
        <w:ind w:left="720" w:hanging="360"/>
        <w:rPr/>
      </w:pPr>
      <w:r w:rsidDel="00000000" w:rsidR="00000000" w:rsidRPr="00000000">
        <w:rPr>
          <w:rtl w:val="0"/>
        </w:rPr>
        <w:t xml:space="preserve">How can VOCs help us detect plant stress or disease before visible signs appear?</w:t>
        <w:br w:type="textWrapping"/>
      </w:r>
    </w:p>
    <w:p w:rsidR="00000000" w:rsidDel="00000000" w:rsidP="00000000" w:rsidRDefault="00000000" w:rsidRPr="00000000" w14:paraId="0000008E">
      <w:pPr>
        <w:numPr>
          <w:ilvl w:val="0"/>
          <w:numId w:val="3"/>
        </w:numPr>
        <w:spacing w:after="0" w:before="0" w:lineRule="auto"/>
        <w:ind w:left="720" w:hanging="360"/>
        <w:rPr/>
      </w:pPr>
      <w:r w:rsidDel="00000000" w:rsidR="00000000" w:rsidRPr="00000000">
        <w:rPr>
          <w:rtl w:val="0"/>
        </w:rPr>
        <w:t xml:space="preserve">Which environmental factors might increase or decrease VOC emission in raised bed crops?</w:t>
        <w:br w:type="textWrapping"/>
      </w:r>
    </w:p>
    <w:p w:rsidR="00000000" w:rsidDel="00000000" w:rsidP="00000000" w:rsidRDefault="00000000" w:rsidRPr="00000000" w14:paraId="0000008F">
      <w:pPr>
        <w:numPr>
          <w:ilvl w:val="0"/>
          <w:numId w:val="3"/>
        </w:numPr>
        <w:spacing w:after="0" w:before="0" w:lineRule="auto"/>
        <w:ind w:left="720" w:hanging="360"/>
        <w:rPr/>
      </w:pPr>
      <w:r w:rsidDel="00000000" w:rsidR="00000000" w:rsidRPr="00000000">
        <w:rPr>
          <w:rtl w:val="0"/>
        </w:rPr>
        <w:t xml:space="preserve">How can technology like drones and sensors improve our understanding of crop health?</w:t>
        <w:br w:type="textWrapping"/>
      </w:r>
    </w:p>
    <w:p w:rsidR="00000000" w:rsidDel="00000000" w:rsidP="00000000" w:rsidRDefault="00000000" w:rsidRPr="00000000" w14:paraId="00000090">
      <w:pPr>
        <w:numPr>
          <w:ilvl w:val="0"/>
          <w:numId w:val="3"/>
        </w:numPr>
        <w:spacing w:after="240" w:before="0" w:lineRule="auto"/>
        <w:ind w:left="720" w:hanging="360"/>
        <w:rPr/>
      </w:pPr>
      <w:r w:rsidDel="00000000" w:rsidR="00000000" w:rsidRPr="00000000">
        <w:rPr>
          <w:rtl w:val="0"/>
        </w:rPr>
        <w:t xml:space="preserve">Why might onions emit higher VOCs compared to spinach under similar conditions?</w:t>
        <w:br w:type="textWrapping"/>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2">
      <w:pPr>
        <w:pStyle w:val="Heading2"/>
        <w:spacing w:after="0" w:before="0" w:lineRule="auto"/>
        <w:rPr>
          <w:rFonts w:ascii="Arial Narrow" w:cs="Arial Narrow" w:eastAsia="Arial Narrow" w:hAnsi="Arial Narrow"/>
          <w:b w:val="1"/>
          <w:bCs w:val="1"/>
          <w:color w:val="c8102e"/>
          <w:sz w:val="28"/>
          <w:szCs w:val="28"/>
        </w:rPr>
      </w:pPr>
      <w:r w:rsidDel="00000000" w:rsidR="00000000" w:rsidRPr="00000000">
        <w:rPr>
          <w:rtl w:val="0"/>
        </w:rPr>
      </w:r>
    </w:p>
    <w:p w:rsidR="00000000" w:rsidDel="00000000" w:rsidP="00000000" w:rsidRDefault="00000000" w:rsidRPr="00000000" w14:paraId="00000093">
      <w:pPr>
        <w:pStyle w:val="Heading2"/>
        <w:spacing w:after="0" w:before="0" w:lineRule="auto"/>
        <w:rPr>
          <w:b w:val="1"/>
          <w:bCs w:val="1"/>
          <w:color w:val="c8102e"/>
          <w:sz w:val="28"/>
          <w:szCs w:val="28"/>
        </w:rPr>
      </w:pPr>
      <w:bookmarkStart w:colFirst="0" w:colLast="0" w:name="_heading=h.33irwvf89q4t" w:id="22"/>
      <w:bookmarkEnd w:id="22"/>
      <w:r w:rsidDel="00000000" w:rsidR="00000000" w:rsidRPr="00000000">
        <w:rPr>
          <w:b w:val="1"/>
          <w:bCs w:val="1"/>
          <w:color w:val="c8102e"/>
          <w:sz w:val="28"/>
          <w:szCs w:val="28"/>
          <w:rtl w:val="0"/>
        </w:rPr>
        <w:t xml:space="preserve">Phase 2 – Exploration (Investigate &amp; Compare)</w:t>
      </w:r>
    </w:p>
    <w:p w:rsidR="00000000" w:rsidDel="00000000" w:rsidP="00000000" w:rsidRDefault="00000000" w:rsidRPr="00000000" w14:paraId="00000094">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95">
      <w:pPr>
        <w:spacing w:after="240" w:before="240" w:lineRule="auto"/>
        <w:rPr/>
      </w:pPr>
      <w:r w:rsidDel="00000000" w:rsidR="00000000" w:rsidRPr="00000000">
        <w:rPr>
          <w:rtl w:val="0"/>
        </w:rPr>
        <w:t xml:space="preserve">In this phase, students focus exclusively on </w:t>
      </w:r>
      <w:r w:rsidDel="00000000" w:rsidR="00000000" w:rsidRPr="00000000">
        <w:rPr>
          <w:b w:val="1"/>
          <w:bCs w:val="1"/>
          <w:rtl w:val="0"/>
        </w:rPr>
        <w:t xml:space="preserve">Volatile Organic Compounds (VOCs)</w:t>
      </w:r>
      <w:r w:rsidDel="00000000" w:rsidR="00000000" w:rsidRPr="00000000">
        <w:rPr>
          <w:rtl w:val="0"/>
        </w:rPr>
        <w:t xml:space="preserve"> as indicators of plant physiological activity and stress in horticultural crops grown in raised beds.</w:t>
      </w:r>
    </w:p>
    <w:p w:rsidR="00000000" w:rsidDel="00000000" w:rsidP="00000000" w:rsidRDefault="00000000" w:rsidRPr="00000000" w14:paraId="00000096">
      <w:pPr>
        <w:spacing w:after="240" w:before="240" w:lineRule="auto"/>
        <w:rPr/>
      </w:pPr>
      <w:r w:rsidDel="00000000" w:rsidR="00000000" w:rsidRPr="00000000">
        <w:rPr>
          <w:rtl w:val="0"/>
        </w:rPr>
        <w:t xml:space="preserve">Using the drone equipped with the </w:t>
      </w:r>
      <w:r w:rsidDel="00000000" w:rsidR="00000000" w:rsidRPr="00000000">
        <w:rPr>
          <w:b w:val="1"/>
          <w:bCs w:val="1"/>
          <w:rtl w:val="0"/>
        </w:rPr>
        <w:t xml:space="preserve">BME680 sensor (VOC function only)</w:t>
      </w:r>
      <w:r w:rsidDel="00000000" w:rsidR="00000000" w:rsidRPr="00000000">
        <w:rPr>
          <w:rtl w:val="0"/>
        </w:rPr>
        <w:t xml:space="preserve">, students collect VOC readings above different sections of the raised beds. The purpose is to observe how VOC levels vary between plant areas and over time, and to interpret what these variations might indicate about plant condition.</w:t>
      </w:r>
    </w:p>
    <w:p w:rsidR="00000000" w:rsidDel="00000000" w:rsidP="00000000" w:rsidRDefault="00000000" w:rsidRPr="00000000" w14:paraId="00000097">
      <w:pPr>
        <w:spacing w:after="240" w:before="240" w:lineRule="auto"/>
        <w:rPr/>
      </w:pPr>
      <w:r w:rsidDel="00000000" w:rsidR="00000000" w:rsidRPr="00000000">
        <w:rPr>
          <w:rtl w:val="0"/>
        </w:rPr>
        <w:t xml:space="preserve">The instructor explains that plants naturally emit VOCs as part of:</w:t>
      </w:r>
    </w:p>
    <w:p w:rsidR="00000000" w:rsidDel="00000000" w:rsidP="00000000" w:rsidRDefault="00000000" w:rsidRPr="00000000" w14:paraId="00000098">
      <w:pPr>
        <w:numPr>
          <w:ilvl w:val="0"/>
          <w:numId w:val="7"/>
        </w:numPr>
        <w:spacing w:after="0" w:before="240" w:lineRule="auto"/>
        <w:ind w:left="720" w:hanging="360"/>
        <w:rPr/>
      </w:pPr>
      <w:r w:rsidDel="00000000" w:rsidR="00000000" w:rsidRPr="00000000">
        <w:rPr>
          <w:rtl w:val="0"/>
        </w:rPr>
        <w:t xml:space="preserve">Normal metabolic processes</w:t>
        <w:br w:type="textWrapping"/>
      </w:r>
    </w:p>
    <w:p w:rsidR="00000000" w:rsidDel="00000000" w:rsidP="00000000" w:rsidRDefault="00000000" w:rsidRPr="00000000" w14:paraId="00000099">
      <w:pPr>
        <w:numPr>
          <w:ilvl w:val="0"/>
          <w:numId w:val="7"/>
        </w:numPr>
        <w:spacing w:after="0" w:before="0" w:lineRule="auto"/>
        <w:ind w:left="720" w:hanging="360"/>
        <w:rPr/>
      </w:pPr>
      <w:r w:rsidDel="00000000" w:rsidR="00000000" w:rsidRPr="00000000">
        <w:rPr>
          <w:rtl w:val="0"/>
        </w:rPr>
        <w:t xml:space="preserve">Defense mechanisms against pests or pathogens</w:t>
        <w:br w:type="textWrapping"/>
      </w:r>
    </w:p>
    <w:p w:rsidR="00000000" w:rsidDel="00000000" w:rsidP="00000000" w:rsidRDefault="00000000" w:rsidRPr="00000000" w14:paraId="0000009A">
      <w:pPr>
        <w:numPr>
          <w:ilvl w:val="0"/>
          <w:numId w:val="7"/>
        </w:numPr>
        <w:spacing w:after="240" w:before="0" w:lineRule="auto"/>
        <w:ind w:left="720" w:hanging="360"/>
        <w:rPr/>
      </w:pPr>
      <w:r w:rsidDel="00000000" w:rsidR="00000000" w:rsidRPr="00000000">
        <w:rPr>
          <w:rtl w:val="0"/>
        </w:rPr>
        <w:t xml:space="preserve">Stress responses (water stress, mechanical damage, disease)</w:t>
        <w:br w:type="textWrapping"/>
      </w:r>
    </w:p>
    <w:p w:rsidR="00000000" w:rsidDel="00000000" w:rsidP="00000000" w:rsidRDefault="00000000" w:rsidRPr="00000000" w14:paraId="0000009B">
      <w:pPr>
        <w:spacing w:after="240" w:before="240" w:lineRule="auto"/>
        <w:rPr/>
      </w:pPr>
      <w:r w:rsidDel="00000000" w:rsidR="00000000" w:rsidRPr="00000000">
        <w:rPr>
          <w:rtl w:val="0"/>
        </w:rPr>
        <w:t xml:space="preserve">Students learn that:</w:t>
      </w:r>
    </w:p>
    <w:p w:rsidR="00000000" w:rsidDel="00000000" w:rsidP="00000000" w:rsidRDefault="00000000" w:rsidRPr="00000000" w14:paraId="0000009C">
      <w:pPr>
        <w:numPr>
          <w:ilvl w:val="0"/>
          <w:numId w:val="9"/>
        </w:numPr>
        <w:spacing w:after="0" w:before="240" w:lineRule="auto"/>
        <w:ind w:left="720" w:hanging="360"/>
        <w:rPr/>
      </w:pPr>
      <w:r w:rsidDel="00000000" w:rsidR="00000000" w:rsidRPr="00000000">
        <w:rPr>
          <w:rtl w:val="0"/>
        </w:rPr>
        <w:t xml:space="preserve">Higher VOC readings may indicate increased plant activity or stress response.</w:t>
        <w:br w:type="textWrapping"/>
      </w:r>
    </w:p>
    <w:p w:rsidR="00000000" w:rsidDel="00000000" w:rsidP="00000000" w:rsidRDefault="00000000" w:rsidRPr="00000000" w14:paraId="0000009D">
      <w:pPr>
        <w:numPr>
          <w:ilvl w:val="0"/>
          <w:numId w:val="9"/>
        </w:numPr>
        <w:spacing w:after="0" w:before="0" w:lineRule="auto"/>
        <w:ind w:left="720" w:hanging="360"/>
        <w:rPr/>
      </w:pPr>
      <w:r w:rsidDel="00000000" w:rsidR="00000000" w:rsidRPr="00000000">
        <w:rPr>
          <w:rtl w:val="0"/>
        </w:rPr>
        <w:t xml:space="preserve">Gradual increases may suggest mild or developing stress.</w:t>
        <w:br w:type="textWrapping"/>
      </w:r>
    </w:p>
    <w:p w:rsidR="00000000" w:rsidDel="00000000" w:rsidP="00000000" w:rsidRDefault="00000000" w:rsidRPr="00000000" w14:paraId="0000009E">
      <w:pPr>
        <w:numPr>
          <w:ilvl w:val="0"/>
          <w:numId w:val="9"/>
        </w:numPr>
        <w:spacing w:after="0" w:before="0" w:lineRule="auto"/>
        <w:ind w:left="720" w:hanging="360"/>
        <w:rPr/>
      </w:pPr>
      <w:r w:rsidDel="00000000" w:rsidR="00000000" w:rsidRPr="00000000">
        <w:rPr>
          <w:rtl w:val="0"/>
        </w:rPr>
        <w:t xml:space="preserve">Sudden spikes may indicate acute stress or plant damage.</w:t>
        <w:br w:type="textWrapping"/>
      </w:r>
    </w:p>
    <w:p w:rsidR="00000000" w:rsidDel="00000000" w:rsidP="00000000" w:rsidRDefault="00000000" w:rsidRPr="00000000" w14:paraId="0000009F">
      <w:pPr>
        <w:numPr>
          <w:ilvl w:val="0"/>
          <w:numId w:val="9"/>
        </w:numPr>
        <w:spacing w:after="240" w:before="0" w:lineRule="auto"/>
        <w:ind w:left="720" w:hanging="360"/>
        <w:rPr/>
      </w:pPr>
      <w:r w:rsidDel="00000000" w:rsidR="00000000" w:rsidRPr="00000000">
        <w:rPr>
          <w:rtl w:val="0"/>
        </w:rPr>
        <w:t xml:space="preserve">Stable VOC levels may reflect healthy and balanced plant conditions.</w:t>
        <w:br w:type="textWrapping"/>
      </w:r>
    </w:p>
    <w:p w:rsidR="00000000" w:rsidDel="00000000" w:rsidP="00000000" w:rsidRDefault="00000000" w:rsidRPr="00000000" w14:paraId="000000A0">
      <w:pPr>
        <w:spacing w:after="240" w:before="240" w:lineRule="auto"/>
        <w:rPr/>
      </w:pPr>
      <w:r w:rsidDel="00000000" w:rsidR="00000000" w:rsidRPr="00000000">
        <w:rPr>
          <w:rtl w:val="0"/>
        </w:rPr>
        <w:t xml:space="preserve">Students compare:</w:t>
      </w:r>
    </w:p>
    <w:p w:rsidR="00000000" w:rsidDel="00000000" w:rsidP="00000000" w:rsidRDefault="00000000" w:rsidRPr="00000000" w14:paraId="000000A1">
      <w:pPr>
        <w:numPr>
          <w:ilvl w:val="0"/>
          <w:numId w:val="12"/>
        </w:numPr>
        <w:spacing w:after="0" w:before="240" w:lineRule="auto"/>
        <w:ind w:left="720" w:hanging="360"/>
        <w:rPr/>
      </w:pPr>
      <w:r w:rsidDel="00000000" w:rsidR="00000000" w:rsidRPr="00000000">
        <w:rPr>
          <w:rtl w:val="0"/>
        </w:rPr>
        <w:t xml:space="preserve">VOC levels in different raised beds</w:t>
        <w:br w:type="textWrapping"/>
      </w:r>
    </w:p>
    <w:p w:rsidR="00000000" w:rsidDel="00000000" w:rsidP="00000000" w:rsidRDefault="00000000" w:rsidRPr="00000000" w14:paraId="000000A2">
      <w:pPr>
        <w:numPr>
          <w:ilvl w:val="0"/>
          <w:numId w:val="12"/>
        </w:numPr>
        <w:spacing w:after="0" w:before="0" w:lineRule="auto"/>
        <w:ind w:left="720" w:hanging="360"/>
        <w:rPr/>
      </w:pPr>
      <w:r w:rsidDel="00000000" w:rsidR="00000000" w:rsidRPr="00000000">
        <w:rPr>
          <w:rtl w:val="0"/>
        </w:rPr>
        <w:t xml:space="preserve">VOC readings from different days</w:t>
        <w:br w:type="textWrapping"/>
      </w:r>
    </w:p>
    <w:p w:rsidR="00000000" w:rsidDel="00000000" w:rsidP="00000000" w:rsidRDefault="00000000" w:rsidRPr="00000000" w14:paraId="000000A3">
      <w:pPr>
        <w:numPr>
          <w:ilvl w:val="0"/>
          <w:numId w:val="12"/>
        </w:numPr>
        <w:spacing w:after="240" w:before="0" w:lineRule="auto"/>
        <w:ind w:left="720" w:hanging="360"/>
        <w:rPr/>
      </w:pPr>
      <w:r w:rsidDel="00000000" w:rsidR="00000000" w:rsidRPr="00000000">
        <w:rPr>
          <w:rtl w:val="0"/>
        </w:rPr>
        <w:t xml:space="preserve">Areas with visible plant differences (if any)</w:t>
      </w:r>
    </w:p>
    <w:p w:rsidR="00000000" w:rsidDel="00000000" w:rsidP="00000000" w:rsidRDefault="00000000" w:rsidRPr="00000000" w14:paraId="000000A4">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highlight w:val="white"/>
          <w:u w:val="none"/>
          <w:vertAlign w:val="baseline"/>
        </w:rPr>
      </w:pPr>
      <w:r w:rsidDel="00000000" w:rsidR="00000000" w:rsidRPr="00000000">
        <w:rPr>
          <w:rFonts w:ascii="Arial Narrow" w:cs="Arial Narrow" w:eastAsia="Arial Narrow" w:hAnsi="Arial Narrow"/>
          <w:b w:val="0"/>
          <w:bCs w:val="0"/>
          <w:i w:val="0"/>
          <w:iCs w:val="0"/>
          <w:smallCaps w:val="0"/>
          <w:strike w:val="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white"/>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Photo/Diagram:</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white"/>
          <w:u w:val="none"/>
          <w:vertAlign w:val="baseline"/>
        </w:rPr>
      </w:pPr>
      <w:r w:rsidDel="00000000" w:rsidR="00000000" w:rsidRPr="00000000">
        <w:rPr>
          <w:rFonts w:ascii="Arial Narrow" w:cs="Arial Narrow" w:eastAsia="Arial Narrow" w:hAnsi="Arial Narrow"/>
          <w:i w:val="1"/>
          <w:iCs w:val="1"/>
          <w:highlight w:val="white"/>
        </w:rPr>
        <w:drawing>
          <wp:inline distB="114300" distT="114300" distL="114300" distR="114300">
            <wp:extent cx="5490535" cy="3086100"/>
            <wp:effectExtent b="0" l="0" r="0" t="0"/>
            <wp:docPr id="8" name="image7.jpg"/>
            <a:graphic>
              <a:graphicData uri="http://schemas.openxmlformats.org/drawingml/2006/picture">
                <pic:pic>
                  <pic:nvPicPr>
                    <pic:cNvPr id="0" name="image7.jpg"/>
                    <pic:cNvPicPr preferRelativeResize="0"/>
                  </pic:nvPicPr>
                  <pic:blipFill>
                    <a:blip r:embed="rId14"/>
                    <a:srcRect b="0" l="0" r="0" t="0"/>
                    <a:stretch>
                      <a:fillRect/>
                    </a:stretch>
                  </pic:blipFill>
                  <pic:spPr>
                    <a:xfrm>
                      <a:off x="0" y="0"/>
                      <a:ext cx="5490535"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white"/>
          <w:u w:val="none"/>
          <w:vertAlign w:val="baseline"/>
        </w:rPr>
      </w:pPr>
      <w:r w:rsidDel="00000000" w:rsidR="00000000" w:rsidRPr="00000000">
        <w:rPr>
          <w:b w:val="1"/>
          <w:bCs w:val="1"/>
          <w:i w:val="0"/>
          <w:iCs w:val="0"/>
          <w:smallCaps w:val="0"/>
          <w:strike w:val="0"/>
          <w:color w:val="000000"/>
          <w:sz w:val="24"/>
          <w:szCs w:val="24"/>
          <w:highlight w:val="white"/>
          <w:u w:val="none"/>
          <w:vertAlign w:val="baseline"/>
          <w:rtl w:val="0"/>
        </w:rPr>
        <w:t xml:space="preserve">Guiding Questions / Class Discussion:</w:t>
      </w:r>
      <w:r w:rsidDel="00000000" w:rsidR="00000000" w:rsidRPr="00000000">
        <w:rPr>
          <w:i w:val="0"/>
          <w:iCs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AB">
      <w:pPr>
        <w:numPr>
          <w:ilvl w:val="0"/>
          <w:numId w:val="2"/>
        </w:numPr>
        <w:ind w:left="720" w:hanging="360"/>
        <w:rPr>
          <w:highlight w:val="white"/>
          <w:u w:val="none"/>
        </w:rPr>
      </w:pPr>
      <w:r w:rsidDel="00000000" w:rsidR="00000000" w:rsidRPr="00000000">
        <w:rPr>
          <w:highlight w:val="white"/>
          <w:rtl w:val="0"/>
        </w:rPr>
        <w:t xml:space="preserve">Which raised bed shows the highest VOC emission?</w:t>
        <w:br w:type="textWrapping"/>
      </w:r>
    </w:p>
    <w:p w:rsidR="00000000" w:rsidDel="00000000" w:rsidP="00000000" w:rsidRDefault="00000000" w:rsidRPr="00000000" w14:paraId="000000AC">
      <w:pPr>
        <w:numPr>
          <w:ilvl w:val="0"/>
          <w:numId w:val="2"/>
        </w:numPr>
        <w:ind w:left="720" w:hanging="360"/>
        <w:rPr>
          <w:u w:val="none"/>
        </w:rPr>
      </w:pPr>
      <w:r w:rsidDel="00000000" w:rsidR="00000000" w:rsidRPr="00000000">
        <w:rPr>
          <w:rtl w:val="0"/>
        </w:rPr>
        <w:t xml:space="preserve">Are VOC levels stable, gradually increasing, or sharply rising?</w:t>
        <w:br w:type="textWrapping"/>
      </w:r>
    </w:p>
    <w:p w:rsidR="00000000" w:rsidDel="00000000" w:rsidP="00000000" w:rsidRDefault="00000000" w:rsidRPr="00000000" w14:paraId="000000AD">
      <w:pPr>
        <w:numPr>
          <w:ilvl w:val="0"/>
          <w:numId w:val="2"/>
        </w:numPr>
        <w:ind w:left="720" w:hanging="360"/>
        <w:rPr>
          <w:u w:val="none"/>
        </w:rPr>
      </w:pPr>
      <w:r w:rsidDel="00000000" w:rsidR="00000000" w:rsidRPr="00000000">
        <w:rPr>
          <w:rtl w:val="0"/>
        </w:rPr>
        <w:t xml:space="preserve">What could explain differences between beds?</w:t>
        <w:br w:type="textWrapping"/>
      </w:r>
    </w:p>
    <w:p w:rsidR="00000000" w:rsidDel="00000000" w:rsidP="00000000" w:rsidRDefault="00000000" w:rsidRPr="00000000" w14:paraId="000000AE">
      <w:pPr>
        <w:numPr>
          <w:ilvl w:val="0"/>
          <w:numId w:val="2"/>
        </w:numPr>
        <w:ind w:left="720" w:hanging="360"/>
        <w:rPr>
          <w:u w:val="none"/>
        </w:rPr>
      </w:pPr>
      <w:r w:rsidDel="00000000" w:rsidR="00000000" w:rsidRPr="00000000">
        <w:rPr>
          <w:rtl w:val="0"/>
        </w:rPr>
        <w:t xml:space="preserve">Could higher VOC levels indicate plant stress? Why?</w:t>
        <w:br w:type="textWrapping"/>
      </w:r>
    </w:p>
    <w:p w:rsidR="00000000" w:rsidDel="00000000" w:rsidP="00000000" w:rsidRDefault="00000000" w:rsidRPr="00000000" w14:paraId="000000AF">
      <w:pPr>
        <w:numPr>
          <w:ilvl w:val="0"/>
          <w:numId w:val="2"/>
        </w:numPr>
        <w:ind w:left="720" w:hanging="360"/>
        <w:rPr>
          <w:u w:val="none"/>
        </w:rPr>
      </w:pPr>
      <w:r w:rsidDel="00000000" w:rsidR="00000000" w:rsidRPr="00000000">
        <w:rPr>
          <w:rtl w:val="0"/>
        </w:rPr>
        <w:t xml:space="preserve">How can VOC monitoring help detect problems early?</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Short Reading or Infographic</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rtl w:val="0"/>
        </w:rPr>
        <w:t xml:space="preserve">Infographic showing VOCs as indicators of plant stre</w:t>
      </w:r>
      <w:r w:rsidDel="00000000" w:rsidR="00000000" w:rsidRPr="00000000">
        <w:rPr>
          <w:highlight w:val="white"/>
          <w:rtl w:val="0"/>
        </w:rPr>
        <w:t xml:space="preserve">ss</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0B5">
      <w:pPr>
        <w:rPr>
          <w:i w:val="0"/>
          <w:iCs w:val="0"/>
          <w:smallCaps w:val="0"/>
          <w:strike w:val="0"/>
          <w:color w:val="000000"/>
          <w:sz w:val="24"/>
          <w:szCs w:val="24"/>
          <w:highlight w:val="yellow"/>
          <w:u w:val="none"/>
          <w:vertAlign w:val="baseline"/>
        </w:rPr>
      </w:pPr>
      <w:r w:rsidDel="00000000" w:rsidR="00000000" w:rsidRPr="00000000">
        <w:rPr>
          <w:rtl w:val="0"/>
        </w:rPr>
        <w:t xml:space="preserve">I</w:t>
      </w:r>
      <w:r w:rsidDel="00000000" w:rsidR="00000000" w:rsidRPr="00000000">
        <w:rPr>
          <w:b w:val="1"/>
          <w:bCs w:val="1"/>
          <w:i w:val="0"/>
          <w:iCs w:val="0"/>
          <w:smallCaps w:val="0"/>
          <w:strike w:val="0"/>
          <w:color w:val="000000"/>
          <w:sz w:val="24"/>
          <w:szCs w:val="24"/>
          <w:u w:val="none"/>
          <w:shd w:fill="auto" w:val="clear"/>
          <w:vertAlign w:val="baseline"/>
          <w:rtl w:val="0"/>
        </w:rPr>
        <w:t xml:space="preserve">Group Work Activity</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6">
      <w:pPr>
        <w:spacing w:after="240" w:before="240" w:lineRule="auto"/>
        <w:rPr/>
      </w:pPr>
      <w:r w:rsidDel="00000000" w:rsidR="00000000" w:rsidRPr="00000000">
        <w:rPr>
          <w:rtl w:val="0"/>
        </w:rPr>
        <w:t xml:space="preserve">Students work in small groups to:</w:t>
      </w:r>
    </w:p>
    <w:p w:rsidR="00000000" w:rsidDel="00000000" w:rsidP="00000000" w:rsidRDefault="00000000" w:rsidRPr="00000000" w14:paraId="000000B7">
      <w:pPr>
        <w:numPr>
          <w:ilvl w:val="0"/>
          <w:numId w:val="8"/>
        </w:numPr>
        <w:spacing w:after="0" w:before="240" w:lineRule="auto"/>
        <w:ind w:left="720" w:hanging="360"/>
        <w:rPr/>
      </w:pPr>
      <w:r w:rsidDel="00000000" w:rsidR="00000000" w:rsidRPr="00000000">
        <w:rPr>
          <w:rtl w:val="0"/>
        </w:rPr>
        <w:t xml:space="preserve">Analyze the VOC data collected by the drone.</w:t>
        <w:br w:type="textWrapping"/>
      </w:r>
    </w:p>
    <w:p w:rsidR="00000000" w:rsidDel="00000000" w:rsidP="00000000" w:rsidRDefault="00000000" w:rsidRPr="00000000" w14:paraId="000000B8">
      <w:pPr>
        <w:numPr>
          <w:ilvl w:val="0"/>
          <w:numId w:val="8"/>
        </w:numPr>
        <w:spacing w:after="0" w:before="0" w:lineRule="auto"/>
        <w:ind w:left="720" w:hanging="360"/>
        <w:rPr/>
      </w:pPr>
      <w:r w:rsidDel="00000000" w:rsidR="00000000" w:rsidRPr="00000000">
        <w:rPr>
          <w:rtl w:val="0"/>
        </w:rPr>
        <w:t xml:space="preserve">Identify which raised bed may be under stress.</w:t>
        <w:br w:type="textWrapping"/>
      </w:r>
    </w:p>
    <w:p w:rsidR="00000000" w:rsidDel="00000000" w:rsidP="00000000" w:rsidRDefault="00000000" w:rsidRPr="00000000" w14:paraId="000000B9">
      <w:pPr>
        <w:numPr>
          <w:ilvl w:val="0"/>
          <w:numId w:val="8"/>
        </w:numPr>
        <w:spacing w:after="0" w:before="0" w:lineRule="auto"/>
        <w:ind w:left="720" w:hanging="360"/>
        <w:rPr/>
      </w:pPr>
      <w:r w:rsidDel="00000000" w:rsidR="00000000" w:rsidRPr="00000000">
        <w:rPr>
          <w:rtl w:val="0"/>
        </w:rPr>
        <w:t xml:space="preserve">Create a simple graph showing VOC trends over time.</w:t>
        <w:br w:type="textWrapping"/>
      </w:r>
    </w:p>
    <w:p w:rsidR="00000000" w:rsidDel="00000000" w:rsidP="00000000" w:rsidRDefault="00000000" w:rsidRPr="00000000" w14:paraId="000000BA">
      <w:pPr>
        <w:numPr>
          <w:ilvl w:val="0"/>
          <w:numId w:val="8"/>
        </w:numPr>
        <w:spacing w:after="240" w:before="0" w:lineRule="auto"/>
        <w:ind w:left="720" w:hanging="360"/>
        <w:rPr/>
      </w:pPr>
      <w:r w:rsidDel="00000000" w:rsidR="00000000" w:rsidRPr="00000000">
        <w:rPr>
          <w:rtl w:val="0"/>
        </w:rPr>
        <w:t xml:space="preserve">Provide a short explanation of their interpretation.</w:t>
        <w:br w:type="textWrapping"/>
      </w:r>
    </w:p>
    <w:p w:rsidR="00000000" w:rsidDel="00000000" w:rsidP="00000000" w:rsidRDefault="00000000" w:rsidRPr="00000000" w14:paraId="000000BB">
      <w:pPr>
        <w:spacing w:after="240" w:before="240" w:lineRule="auto"/>
        <w:rPr/>
      </w:pPr>
      <w:r w:rsidDel="00000000" w:rsidR="00000000" w:rsidRPr="00000000">
        <w:rPr>
          <w:rtl w:val="0"/>
        </w:rPr>
        <w:t xml:space="preserve">Each group prepares a brief summary for presentation in Phase 4</w:t>
      </w:r>
    </w:p>
    <w:p w:rsidR="00000000" w:rsidDel="00000000" w:rsidP="00000000" w:rsidRDefault="00000000" w:rsidRPr="00000000" w14:paraId="000000BC">
      <w:pPr>
        <w:rPr>
          <w:highlight w:val="yellow"/>
        </w:rPr>
      </w:pPr>
      <w:r w:rsidDel="00000000" w:rsidR="00000000" w:rsidRPr="00000000">
        <w:rPr>
          <w:rtl w:val="0"/>
        </w:rPr>
      </w:r>
    </w:p>
    <w:p w:rsidR="00000000" w:rsidDel="00000000" w:rsidP="00000000" w:rsidRDefault="00000000" w:rsidRPr="00000000" w14:paraId="000000BD">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e92tvco7pjen" w:id="23"/>
      <w:bookmarkEnd w:id="23"/>
      <w:r w:rsidDel="00000000" w:rsidR="00000000" w:rsidRPr="00000000">
        <w:rPr>
          <w:b w:val="1"/>
          <w:bCs w:val="1"/>
          <w:color w:val="c8102e"/>
          <w:sz w:val="28"/>
          <w:szCs w:val="28"/>
          <w:rtl w:val="0"/>
        </w:rPr>
        <w:t xml:space="preserve">Phase 3 – Application (Hands-On Practice)</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Hands-On Activity:</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Students fly the drone over the raised beds following a predefined grid pattern.</w:t>
        <w:br w:type="textWrapping"/>
      </w:r>
    </w:p>
    <w:p w:rsidR="00000000" w:rsidDel="00000000" w:rsidP="00000000" w:rsidRDefault="00000000" w:rsidRPr="00000000" w14:paraId="000000C0">
      <w:pPr>
        <w:rPr/>
      </w:pPr>
      <w:r w:rsidDel="00000000" w:rsidR="00000000" w:rsidRPr="00000000">
        <w:rPr>
          <w:rtl w:val="0"/>
        </w:rPr>
        <w:t xml:space="preserve">Collect VOC data with the BME680 sensor, and environmental data with other sensors (temperature, humidity).</w:t>
        <w:br w:type="textWrapping"/>
      </w:r>
    </w:p>
    <w:p w:rsidR="00000000" w:rsidDel="00000000" w:rsidP="00000000" w:rsidRDefault="00000000" w:rsidRPr="00000000" w14:paraId="000000C1">
      <w:pPr>
        <w:rPr/>
      </w:pPr>
      <w:r w:rsidDel="00000000" w:rsidR="00000000" w:rsidRPr="00000000">
        <w:rPr>
          <w:rtl w:val="0"/>
        </w:rPr>
        <w:t xml:space="preserve">Record and analyze the data in small groups, comparing results between crops and bed sections.</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highlight w:val="yellow"/>
          <w:u w:val="none"/>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Video: </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hyperlink r:id="rId15">
        <w:r w:rsidDel="00000000" w:rsidR="00000000" w:rsidRPr="00000000">
          <w:rPr>
            <w:i w:val="1"/>
            <w:iCs w:val="1"/>
            <w:color w:val="0000ee"/>
            <w:u w:val="single"/>
            <w:rtl w:val="0"/>
          </w:rPr>
          <w:t xml:space="preserve">DJI_20260206103756_0149_D.MP4</w:t>
        </w:r>
      </w:hyperlink>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Photo/Diagram: </w:t>
      </w:r>
    </w:p>
    <w:p w:rsidR="00000000" w:rsidDel="00000000" w:rsidP="00000000" w:rsidRDefault="00000000" w:rsidRPr="00000000" w14:paraId="000000C9">
      <w:pPr>
        <w:pStyle w:val="Heading2"/>
        <w:spacing w:after="0" w:before="0" w:lineRule="auto"/>
        <w:rPr>
          <w:rFonts w:ascii="Times New Roman" w:cs="Times New Roman" w:eastAsia="Times New Roman" w:hAnsi="Times New Roman"/>
          <w:b w:val="1"/>
          <w:bCs w:val="1"/>
          <w:color w:val="c8102e"/>
          <w:sz w:val="28"/>
          <w:szCs w:val="28"/>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sz w:val="20"/>
          <w:szCs w:val="20"/>
        </w:rPr>
      </w:pPr>
      <w:r w:rsidDel="00000000" w:rsidR="00000000" w:rsidRPr="00000000">
        <w:rPr>
          <w:color w:val="999999"/>
          <w:sz w:val="20"/>
          <w:szCs w:val="20"/>
        </w:rPr>
        <w:drawing>
          <wp:inline distB="114300" distT="114300" distL="114300" distR="114300">
            <wp:extent cx="5490535" cy="3086100"/>
            <wp:effectExtent b="0" l="0" r="0" t="0"/>
            <wp:docPr id="11" name="image11.jpg"/>
            <a:graphic>
              <a:graphicData uri="http://schemas.openxmlformats.org/drawingml/2006/picture">
                <pic:pic>
                  <pic:nvPicPr>
                    <pic:cNvPr id="0" name="image11.jpg"/>
                    <pic:cNvPicPr preferRelativeResize="0"/>
                  </pic:nvPicPr>
                  <pic:blipFill>
                    <a:blip r:embed="rId16"/>
                    <a:srcRect b="0" l="0" r="0" t="0"/>
                    <a:stretch>
                      <a:fillRect/>
                    </a:stretch>
                  </pic:blipFill>
                  <pic:spPr>
                    <a:xfrm>
                      <a:off x="0" y="0"/>
                      <a:ext cx="5490535" cy="3086100"/>
                    </a:xfrm>
                    <a:prstGeom prst="rect"/>
                    <a:ln/>
                  </pic:spPr>
                </pic:pic>
              </a:graphicData>
            </a:graphic>
          </wp:inline>
        </w:drawing>
      </w:r>
      <w:r w:rsidDel="00000000" w:rsidR="00000000" w:rsidRPr="00000000">
        <w:rPr>
          <w:color w:val="999999"/>
          <w:sz w:val="20"/>
          <w:szCs w:val="20"/>
        </w:rPr>
        <w:drawing>
          <wp:inline distB="114300" distT="114300" distL="114300" distR="114300">
            <wp:extent cx="5486400" cy="2615170"/>
            <wp:effectExtent b="0" l="0" r="0" t="0"/>
            <wp:docPr id="10" name="image9.jpg"/>
            <a:graphic>
              <a:graphicData uri="http://schemas.openxmlformats.org/drawingml/2006/picture">
                <pic:pic>
                  <pic:nvPicPr>
                    <pic:cNvPr id="0" name="image9.jpg"/>
                    <pic:cNvPicPr preferRelativeResize="0"/>
                  </pic:nvPicPr>
                  <pic:blipFill>
                    <a:blip r:embed="rId17"/>
                    <a:srcRect b="0" l="0" r="0" t="13803"/>
                    <a:stretch>
                      <a:fillRect/>
                    </a:stretch>
                  </pic:blipFill>
                  <pic:spPr>
                    <a:xfrm>
                      <a:off x="0" y="0"/>
                      <a:ext cx="5486400" cy="2615170"/>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sz w:val="20"/>
          <w:szCs w:val="20"/>
        </w:rPr>
      </w:pPr>
      <w:r w:rsidDel="00000000" w:rsidR="00000000" w:rsidRPr="00000000">
        <w:rPr>
          <w:rtl w:val="0"/>
        </w:rPr>
      </w:r>
    </w:p>
    <w:p w:rsidR="00000000" w:rsidDel="00000000" w:rsidP="00000000" w:rsidRDefault="00000000" w:rsidRPr="00000000" w14:paraId="000000CC">
      <w:pPr>
        <w:pStyle w:val="Heading3"/>
        <w:keepNext w:val="0"/>
        <w:keepLines w:val="0"/>
        <w:spacing w:before="280" w:lineRule="auto"/>
        <w:jc w:val="left"/>
        <w:rPr>
          <w:rFonts w:ascii="Times New Roman" w:cs="Times New Roman" w:eastAsia="Times New Roman" w:hAnsi="Times New Roman"/>
          <w:b w:val="1"/>
          <w:bCs w:val="1"/>
          <w:color w:val="000000"/>
          <w:sz w:val="22"/>
          <w:szCs w:val="22"/>
        </w:rPr>
      </w:pPr>
      <w:bookmarkStart w:colFirst="0" w:colLast="0" w:name="_heading=h.gl6ehaaufpcl" w:id="24"/>
      <w:bookmarkEnd w:id="24"/>
      <w:r w:rsidDel="00000000" w:rsidR="00000000" w:rsidRPr="00000000">
        <w:rPr>
          <w:rtl w:val="0"/>
        </w:rPr>
      </w:r>
    </w:p>
    <w:p w:rsidR="00000000" w:rsidDel="00000000" w:rsidP="00000000" w:rsidRDefault="00000000" w:rsidRPr="00000000" w14:paraId="000000CD">
      <w:pPr>
        <w:pStyle w:val="Heading3"/>
        <w:keepNext w:val="0"/>
        <w:keepLines w:val="0"/>
        <w:spacing w:before="280" w:lineRule="auto"/>
        <w:jc w:val="left"/>
        <w:rPr>
          <w:rFonts w:ascii="Times New Roman" w:cs="Times New Roman" w:eastAsia="Times New Roman" w:hAnsi="Times New Roman"/>
          <w:color w:val="999999"/>
          <w:sz w:val="20"/>
          <w:szCs w:val="20"/>
        </w:rPr>
      </w:pPr>
      <w:bookmarkStart w:colFirst="0" w:colLast="0" w:name="_heading=h.fr5f83cqa9et" w:id="25"/>
      <w:bookmarkEnd w:id="25"/>
      <w:r w:rsidDel="00000000" w:rsidR="00000000" w:rsidRPr="00000000">
        <w:rPr>
          <w:rtl w:val="0"/>
        </w:rPr>
      </w:r>
    </w:p>
    <w:p w:rsidR="00000000" w:rsidDel="00000000" w:rsidP="00000000" w:rsidRDefault="00000000" w:rsidRPr="00000000" w14:paraId="000000CE">
      <w:pPr>
        <w:rPr>
          <w:color w:val="999999"/>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F">
      <w:pPr>
        <w:rPr>
          <w:color w:val="999999"/>
          <w:sz w:val="20"/>
          <w:szCs w:val="20"/>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sz w:val="20"/>
          <w:szCs w:val="20"/>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sz w:val="20"/>
          <w:szCs w:val="20"/>
        </w:rPr>
      </w:pPr>
      <w:r w:rsidDel="00000000" w:rsidR="00000000" w:rsidRPr="00000000">
        <w:rPr>
          <w:rtl w:val="0"/>
        </w:rPr>
      </w:r>
    </w:p>
    <w:p w:rsidR="00000000" w:rsidDel="00000000" w:rsidP="00000000" w:rsidRDefault="00000000" w:rsidRPr="00000000" w14:paraId="000000D2">
      <w:pPr>
        <w:pStyle w:val="Heading2"/>
        <w:spacing w:after="0" w:before="0" w:lineRule="auto"/>
        <w:rPr>
          <w:rFonts w:ascii="Times New Roman" w:cs="Times New Roman" w:eastAsia="Times New Roman" w:hAnsi="Times New Roman"/>
          <w:b w:val="1"/>
          <w:bCs w:val="1"/>
          <w:color w:val="c8102e"/>
          <w:sz w:val="28"/>
          <w:szCs w:val="28"/>
        </w:rPr>
      </w:pPr>
      <w:bookmarkStart w:colFirst="0" w:colLast="0" w:name="_heading=h.ylxu4na8zqdz" w:id="26"/>
      <w:bookmarkEnd w:id="26"/>
      <w:r w:rsidDel="00000000" w:rsidR="00000000" w:rsidRPr="00000000">
        <w:rPr>
          <w:rFonts w:ascii="Times New Roman" w:cs="Times New Roman" w:eastAsia="Times New Roman" w:hAnsi="Times New Roman"/>
          <w:b w:val="1"/>
          <w:bCs w:val="1"/>
          <w:color w:val="c8102e"/>
          <w:sz w:val="28"/>
          <w:szCs w:val="28"/>
          <w:rtl w:val="0"/>
        </w:rPr>
        <w:t xml:space="preserve">Phase 4 – Reflection &amp; Consolidation (Present &amp; Connect)</w:t>
      </w:r>
    </w:p>
    <w:p w:rsidR="00000000" w:rsidDel="00000000" w:rsidP="00000000" w:rsidRDefault="00000000" w:rsidRPr="00000000" w14:paraId="000000D3">
      <w:pPr>
        <w:rPr>
          <w:color w:val="999999"/>
          <w:sz w:val="20"/>
          <w:szCs w:val="20"/>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Groups present findings on VOC levels, possible stress areas, and suggestions for improved crop management.</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Pr>
        <w:drawing>
          <wp:inline distB="114300" distT="114300" distL="114300" distR="114300">
            <wp:extent cx="5490535" cy="2882900"/>
            <wp:effectExtent b="0" l="0" r="0" t="0"/>
            <wp:docPr id="13"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5490535" cy="2882900"/>
                    </a:xfrm>
                    <a:prstGeom prst="rect"/>
                    <a:ln/>
                  </pic:spPr>
                </pic:pic>
              </a:graphicData>
            </a:graphic>
          </wp:inline>
        </w:drawing>
      </w:r>
      <w:r w:rsidDel="00000000" w:rsidR="00000000" w:rsidRPr="00000000">
        <w:rPr>
          <w:sz w:val="20"/>
          <w:szCs w:val="20"/>
        </w:rPr>
        <w:drawing>
          <wp:inline distB="114300" distT="114300" distL="114300" distR="114300">
            <wp:extent cx="5490535" cy="3162300"/>
            <wp:effectExtent b="0" l="0" r="0" t="0"/>
            <wp:docPr id="12"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5490535" cy="3162300"/>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sz w:val="20"/>
          <w:szCs w:val="20"/>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Group Presentations  </w:t>
      </w:r>
      <w:r w:rsidDel="00000000" w:rsidR="00000000" w:rsidRPr="00000000">
        <w:rPr>
          <w:rtl w:val="0"/>
        </w:rPr>
      </w:r>
    </w:p>
    <w:p w:rsidR="00000000" w:rsidDel="00000000" w:rsidP="00000000" w:rsidRDefault="00000000" w:rsidRPr="00000000" w14:paraId="000000D8">
      <w:pPr>
        <w:spacing w:after="240" w:before="240" w:lineRule="auto"/>
        <w:rPr>
          <w:highlight w:val="white"/>
        </w:rPr>
      </w:pPr>
      <w:r w:rsidDel="00000000" w:rsidR="00000000" w:rsidRPr="00000000">
        <w:rPr>
          <w:highlight w:val="white"/>
          <w:rtl w:val="0"/>
        </w:rPr>
        <w:t xml:space="preserve">Each group presents:Groups present findings on VOC levels, possible stress areas, and suggestions for improved crop management.</w:t>
      </w:r>
    </w:p>
    <w:p w:rsidR="00000000" w:rsidDel="00000000" w:rsidP="00000000" w:rsidRDefault="00000000" w:rsidRPr="00000000" w14:paraId="000000D9">
      <w:pPr>
        <w:spacing w:after="240" w:before="240" w:lineRule="auto"/>
        <w:ind w:left="0" w:firstLine="0"/>
        <w:rPr>
          <w:highlight w:val="yellow"/>
        </w:rPr>
      </w:pPr>
      <w:r w:rsidDel="00000000" w:rsidR="00000000" w:rsidRPr="00000000">
        <w:rPr>
          <w:b w:val="1"/>
          <w:bCs w:val="1"/>
          <w:rtl w:val="0"/>
        </w:rPr>
        <w:t xml:space="preserve">Class Discussion: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DA">
      <w:pPr>
        <w:spacing w:after="240" w:before="240" w:lineRule="auto"/>
        <w:rPr/>
      </w:pPr>
      <w:r w:rsidDel="00000000" w:rsidR="00000000" w:rsidRPr="00000000">
        <w:rPr>
          <w:rtl w:val="0"/>
        </w:rPr>
        <w:t xml:space="preserve">Compare VOC readings with expected results.</w:t>
        <w:br w:type="textWrapping"/>
      </w:r>
    </w:p>
    <w:p w:rsidR="00000000" w:rsidDel="00000000" w:rsidP="00000000" w:rsidRDefault="00000000" w:rsidRPr="00000000" w14:paraId="000000DB">
      <w:pPr>
        <w:spacing w:after="240" w:before="240" w:lineRule="auto"/>
        <w:rPr/>
      </w:pPr>
      <w:r w:rsidDel="00000000" w:rsidR="00000000" w:rsidRPr="00000000">
        <w:rPr>
          <w:rtl w:val="0"/>
        </w:rPr>
        <w:t xml:space="preserve">Discuss potential interventions to reduce stress and improve crop health.</w:t>
      </w:r>
    </w:p>
    <w:p w:rsidR="00000000" w:rsidDel="00000000" w:rsidP="00000000" w:rsidRDefault="00000000" w:rsidRPr="00000000" w14:paraId="000000DC">
      <w:pPr>
        <w:numPr>
          <w:ilvl w:val="0"/>
          <w:numId w:val="6"/>
        </w:numPr>
        <w:spacing w:after="0" w:before="240" w:lineRule="auto"/>
        <w:ind w:left="720" w:hanging="360"/>
        <w:rPr>
          <w:rFonts w:ascii="Arial Narrow" w:cs="Arial Narrow" w:eastAsia="Arial Narrow" w:hAnsi="Arial Narrow"/>
        </w:rPr>
      </w:pPr>
      <w:r w:rsidDel="00000000" w:rsidR="00000000" w:rsidRPr="00000000">
        <w:rPr>
          <w:b w:val="1"/>
          <w:bCs w:val="1"/>
          <w:rtl w:val="0"/>
        </w:rPr>
        <w:t xml:space="preserve">VOC Increase Over Time:</w:t>
      </w:r>
      <w:r w:rsidDel="00000000" w:rsidR="00000000" w:rsidRPr="00000000">
        <w:rPr>
          <w:rtl w:val="0"/>
        </w:rPr>
        <w:t xml:space="preserve"> Both crops show rising VOC levels over 7 days; onion generally higher than spinach.</w:t>
        <w:br w:type="textWrapping"/>
      </w:r>
    </w:p>
    <w:p w:rsidR="00000000" w:rsidDel="00000000" w:rsidP="00000000" w:rsidRDefault="00000000" w:rsidRPr="00000000" w14:paraId="000000DD">
      <w:pPr>
        <w:numPr>
          <w:ilvl w:val="0"/>
          <w:numId w:val="6"/>
        </w:numPr>
        <w:spacing w:after="0" w:before="0" w:lineRule="auto"/>
        <w:ind w:left="720" w:hanging="360"/>
        <w:rPr>
          <w:rFonts w:ascii="Arial Narrow" w:cs="Arial Narrow" w:eastAsia="Arial Narrow" w:hAnsi="Arial Narrow"/>
        </w:rPr>
      </w:pPr>
      <w:r w:rsidDel="00000000" w:rsidR="00000000" w:rsidRPr="00000000">
        <w:rPr>
          <w:b w:val="1"/>
          <w:bCs w:val="1"/>
          <w:rtl w:val="0"/>
        </w:rPr>
        <w:t xml:space="preserve">Crop Comparison:</w:t>
      </w:r>
      <w:r w:rsidDel="00000000" w:rsidR="00000000" w:rsidRPr="00000000">
        <w:rPr>
          <w:rtl w:val="0"/>
        </w:rPr>
        <w:t xml:space="preserve"> Onion emits more VOCs, indicating it is more sensitive to environmental stress.</w:t>
        <w:br w:type="textWrapping"/>
      </w:r>
    </w:p>
    <w:p w:rsidR="00000000" w:rsidDel="00000000" w:rsidP="00000000" w:rsidRDefault="00000000" w:rsidRPr="00000000" w14:paraId="000000DE">
      <w:pPr>
        <w:numPr>
          <w:ilvl w:val="0"/>
          <w:numId w:val="6"/>
        </w:numPr>
        <w:spacing w:after="0" w:before="0" w:lineRule="auto"/>
        <w:ind w:left="720" w:hanging="360"/>
        <w:rPr>
          <w:rFonts w:ascii="Arial Narrow" w:cs="Arial Narrow" w:eastAsia="Arial Narrow" w:hAnsi="Arial Narrow"/>
        </w:rPr>
      </w:pPr>
      <w:r w:rsidDel="00000000" w:rsidR="00000000" w:rsidRPr="00000000">
        <w:rPr>
          <w:b w:val="1"/>
          <w:bCs w:val="1"/>
          <w:rtl w:val="0"/>
        </w:rPr>
        <w:t xml:space="preserve">Fluctuations:</w:t>
      </w:r>
      <w:r w:rsidDel="00000000" w:rsidR="00000000" w:rsidRPr="00000000">
        <w:rPr>
          <w:rtl w:val="0"/>
        </w:rPr>
        <w:t xml:space="preserve"> Minor variations are normal, likely due to temperature, humidity, or UV changes.</w:t>
        <w:br w:type="textWrapping"/>
      </w:r>
    </w:p>
    <w:p w:rsidR="00000000" w:rsidDel="00000000" w:rsidP="00000000" w:rsidRDefault="00000000" w:rsidRPr="00000000" w14:paraId="000000DF">
      <w:pPr>
        <w:numPr>
          <w:ilvl w:val="0"/>
          <w:numId w:val="6"/>
        </w:numPr>
        <w:spacing w:after="240" w:before="0" w:lineRule="auto"/>
        <w:ind w:left="720" w:hanging="360"/>
        <w:rPr>
          <w:rFonts w:ascii="Arial Narrow" w:cs="Arial Narrow" w:eastAsia="Arial Narrow" w:hAnsi="Arial Narrow"/>
        </w:rPr>
      </w:pPr>
      <w:r w:rsidDel="00000000" w:rsidR="00000000" w:rsidRPr="00000000">
        <w:rPr>
          <w:b w:val="1"/>
          <w:bCs w:val="1"/>
          <w:rtl w:val="0"/>
        </w:rPr>
        <w:t xml:space="preserve">Plant Health:</w:t>
      </w:r>
      <w:r w:rsidDel="00000000" w:rsidR="00000000" w:rsidRPr="00000000">
        <w:rPr>
          <w:rtl w:val="0"/>
        </w:rPr>
        <w:t xml:space="preserve"> Higher VOCs may indicate stress or defense responses. Gradual increase suggests mild stress; sudden spikes could indicate severe stress or disease.</w:t>
        <w:br w:type="textWrapping"/>
      </w:r>
    </w:p>
    <w:p w:rsidR="00000000" w:rsidDel="00000000" w:rsidP="00000000" w:rsidRDefault="00000000" w:rsidRPr="00000000" w14:paraId="000000E0">
      <w:pPr>
        <w:spacing w:after="240" w:before="240" w:lineRule="auto"/>
        <w:rPr/>
      </w:pPr>
      <w:r w:rsidDel="00000000" w:rsidR="00000000" w:rsidRPr="00000000">
        <w:rPr>
          <w:b w:val="1"/>
          <w:bCs w:val="1"/>
          <w:rtl w:val="0"/>
        </w:rPr>
        <w:t xml:space="preserve">Conclusion:</w:t>
      </w:r>
      <w:r w:rsidDel="00000000" w:rsidR="00000000" w:rsidRPr="00000000">
        <w:rPr>
          <w:rtl w:val="0"/>
        </w:rPr>
        <w:t xml:space="preserve"> Onion shows stronger stress response than spinach. Monitoring VOCs helps detect stress or potential problems </w:t>
      </w:r>
      <w:r w:rsidDel="00000000" w:rsidR="00000000" w:rsidRPr="00000000">
        <w:rPr>
          <w:b w:val="1"/>
          <w:bCs w:val="1"/>
          <w:rtl w:val="0"/>
        </w:rPr>
        <w:t xml:space="preserve">before visible symptoms appear</w:t>
      </w:r>
      <w:r w:rsidDel="00000000" w:rsidR="00000000" w:rsidRPr="00000000">
        <w:rPr>
          <w:rtl w:val="0"/>
        </w:rPr>
        <w:t xml:space="preserve">.</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Reflection Activity:</w:t>
      </w:r>
      <w:r w:rsidDel="00000000" w:rsidR="00000000" w:rsidRPr="00000000">
        <w:rPr>
          <w:rtl w:val="0"/>
        </w:rPr>
      </w:r>
    </w:p>
    <w:p w:rsidR="00000000" w:rsidDel="00000000" w:rsidP="00000000" w:rsidRDefault="00000000" w:rsidRPr="00000000" w14:paraId="000000E2">
      <w:pPr>
        <w:spacing w:after="240" w:before="240" w:lineRule="auto"/>
        <w:rPr/>
      </w:pPr>
      <w:r w:rsidDel="00000000" w:rsidR="00000000" w:rsidRPr="00000000">
        <w:rPr>
          <w:rtl w:val="0"/>
        </w:rPr>
        <w:t xml:space="preserve">Students coStudents write a short reflection on how VOC monitoring could improve sustainable agriculture practices.</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c8102e"/>
          <w:sz w:val="36"/>
          <w:szCs w:val="36"/>
        </w:rPr>
      </w:pPr>
      <w:r w:rsidDel="00000000" w:rsidR="00000000" w:rsidRPr="00000000">
        <w:rPr>
          <w:b w:val="1"/>
          <w:bCs w:val="1"/>
          <w:color w:val="c8102e"/>
          <w:sz w:val="36"/>
          <w:szCs w:val="36"/>
          <w:rtl w:val="0"/>
        </w:rPr>
        <w:t xml:space="preserve">Assessment Criteria</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Quizzes with closed or open questions</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6">
      <w:pPr>
        <w:spacing w:after="240" w:before="240" w:lineRule="auto"/>
        <w:jc w:val="both"/>
        <w:rPr>
          <w:b w:val="1"/>
          <w:bCs w:val="1"/>
        </w:rPr>
      </w:pPr>
      <w:r w:rsidDel="00000000" w:rsidR="00000000" w:rsidRPr="00000000">
        <w:rPr>
          <w:b w:val="1"/>
          <w:bCs w:val="1"/>
          <w:rtl w:val="0"/>
        </w:rPr>
        <w:t xml:space="preserve">Quizzes (Knowledge Check):</w:t>
      </w:r>
    </w:p>
    <w:p w:rsidR="00000000" w:rsidDel="00000000" w:rsidP="00000000" w:rsidRDefault="00000000" w:rsidRPr="00000000" w14:paraId="000000E7">
      <w:pPr>
        <w:numPr>
          <w:ilvl w:val="0"/>
          <w:numId w:val="11"/>
        </w:numPr>
        <w:spacing w:after="0" w:before="240" w:lineRule="auto"/>
        <w:ind w:left="720" w:hanging="360"/>
        <w:rPr/>
      </w:pPr>
      <w:r w:rsidDel="00000000" w:rsidR="00000000" w:rsidRPr="00000000">
        <w:rPr>
          <w:rtl w:val="0"/>
        </w:rPr>
        <w:t xml:space="preserve">Short quizzes with open and closed questions covering:</w:t>
        <w:br w:type="textWrapping"/>
      </w:r>
    </w:p>
    <w:p w:rsidR="00000000" w:rsidDel="00000000" w:rsidP="00000000" w:rsidRDefault="00000000" w:rsidRPr="00000000" w14:paraId="000000E8">
      <w:pPr>
        <w:numPr>
          <w:ilvl w:val="1"/>
          <w:numId w:val="11"/>
        </w:numPr>
        <w:spacing w:after="0" w:before="0" w:lineRule="auto"/>
        <w:ind w:left="1440" w:hanging="360"/>
        <w:rPr/>
      </w:pPr>
      <w:r w:rsidDel="00000000" w:rsidR="00000000" w:rsidRPr="00000000">
        <w:rPr>
          <w:rtl w:val="0"/>
        </w:rPr>
        <w:t xml:space="preserve">What VOCs are and their role in plants</w:t>
        <w:br w:type="textWrapping"/>
      </w:r>
    </w:p>
    <w:p w:rsidR="00000000" w:rsidDel="00000000" w:rsidP="00000000" w:rsidRDefault="00000000" w:rsidRPr="00000000" w14:paraId="000000E9">
      <w:pPr>
        <w:numPr>
          <w:ilvl w:val="1"/>
          <w:numId w:val="11"/>
        </w:numPr>
        <w:spacing w:after="0" w:before="0" w:lineRule="auto"/>
        <w:ind w:left="1440" w:hanging="360"/>
        <w:rPr/>
      </w:pPr>
      <w:r w:rsidDel="00000000" w:rsidR="00000000" w:rsidRPr="00000000">
        <w:rPr>
          <w:rtl w:val="0"/>
        </w:rPr>
        <w:t xml:space="preserve">Effects of stress factors (temperature, humidity, UV) on VOC emission</w:t>
        <w:br w:type="textWrapping"/>
      </w:r>
    </w:p>
    <w:p w:rsidR="00000000" w:rsidDel="00000000" w:rsidP="00000000" w:rsidRDefault="00000000" w:rsidRPr="00000000" w14:paraId="000000EA">
      <w:pPr>
        <w:numPr>
          <w:ilvl w:val="1"/>
          <w:numId w:val="11"/>
        </w:numPr>
        <w:spacing w:after="0" w:before="0" w:lineRule="auto"/>
        <w:ind w:left="1440" w:hanging="360"/>
        <w:rPr/>
      </w:pPr>
      <w:r w:rsidDel="00000000" w:rsidR="00000000" w:rsidRPr="00000000">
        <w:rPr>
          <w:rtl w:val="0"/>
        </w:rPr>
        <w:t xml:space="preserve">Basics of drone and sensor operation</w:t>
        <w:br w:type="textWrapping"/>
      </w:r>
    </w:p>
    <w:p w:rsidR="00000000" w:rsidDel="00000000" w:rsidP="00000000" w:rsidRDefault="00000000" w:rsidRPr="00000000" w14:paraId="000000EB">
      <w:pPr>
        <w:numPr>
          <w:ilvl w:val="0"/>
          <w:numId w:val="11"/>
        </w:numPr>
        <w:spacing w:after="240" w:before="0" w:lineRule="auto"/>
        <w:ind w:left="720" w:hanging="360"/>
        <w:rPr/>
      </w:pPr>
      <w:r w:rsidDel="00000000" w:rsidR="00000000" w:rsidRPr="00000000">
        <w:rPr>
          <w:rtl w:val="0"/>
        </w:rPr>
        <w:t xml:space="preserve">Checks individual understanding of both theory and practical application</w:t>
      </w:r>
    </w:p>
    <w:p w:rsidR="00000000" w:rsidDel="00000000" w:rsidP="00000000" w:rsidRDefault="00000000" w:rsidRPr="00000000" w14:paraId="000000EC">
      <w:pPr>
        <w:spacing w:after="240" w:before="240" w:lineRule="auto"/>
        <w:ind w:left="720" w:firstLine="0"/>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Self-assessment tools for individual reflection; </w:t>
      </w: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F0">
      <w:pPr>
        <w:spacing w:after="240" w:before="240" w:lineRule="auto"/>
        <w:jc w:val="both"/>
        <w:rPr/>
      </w:pPr>
      <w:r w:rsidDel="00000000" w:rsidR="00000000" w:rsidRPr="00000000">
        <w:rPr>
          <w:highlight w:val="white"/>
          <w:rtl w:val="0"/>
        </w:rPr>
        <w:t xml:space="preserve">Student</w:t>
      </w:r>
      <w:r w:rsidDel="00000000" w:rsidR="00000000" w:rsidRPr="00000000">
        <w:rPr>
          <w:rtl w:val="0"/>
        </w:rPr>
        <w:t xml:space="preserve">s complete a short self-assessment reflecting on:</w:t>
      </w:r>
    </w:p>
    <w:p w:rsidR="00000000" w:rsidDel="00000000" w:rsidP="00000000" w:rsidRDefault="00000000" w:rsidRPr="00000000" w14:paraId="000000F1">
      <w:pPr>
        <w:numPr>
          <w:ilvl w:val="0"/>
          <w:numId w:val="13"/>
        </w:numPr>
        <w:spacing w:after="0" w:before="240" w:lineRule="auto"/>
        <w:ind w:left="720" w:hanging="360"/>
        <w:rPr/>
      </w:pPr>
      <w:r w:rsidDel="00000000" w:rsidR="00000000" w:rsidRPr="00000000">
        <w:rPr>
          <w:rtl w:val="0"/>
        </w:rPr>
        <w:t xml:space="preserve">Their ability to operate the drone and sensors</w:t>
        <w:br w:type="textWrapping"/>
      </w:r>
    </w:p>
    <w:p w:rsidR="00000000" w:rsidDel="00000000" w:rsidP="00000000" w:rsidRDefault="00000000" w:rsidRPr="00000000" w14:paraId="000000F2">
      <w:pPr>
        <w:numPr>
          <w:ilvl w:val="0"/>
          <w:numId w:val="13"/>
        </w:numPr>
        <w:spacing w:after="0" w:before="0" w:lineRule="auto"/>
        <w:ind w:left="720" w:hanging="360"/>
        <w:rPr/>
      </w:pPr>
      <w:r w:rsidDel="00000000" w:rsidR="00000000" w:rsidRPr="00000000">
        <w:rPr>
          <w:rtl w:val="0"/>
        </w:rPr>
        <w:t xml:space="preserve">How they analyzed and interpreted VOC data</w:t>
        <w:br w:type="textWrapping"/>
      </w:r>
    </w:p>
    <w:p w:rsidR="00000000" w:rsidDel="00000000" w:rsidP="00000000" w:rsidRDefault="00000000" w:rsidRPr="00000000" w14:paraId="000000F3">
      <w:pPr>
        <w:numPr>
          <w:ilvl w:val="0"/>
          <w:numId w:val="13"/>
        </w:numPr>
        <w:spacing w:after="240" w:before="0" w:lineRule="auto"/>
        <w:ind w:left="720" w:hanging="360"/>
        <w:rPr/>
      </w:pPr>
      <w:r w:rsidDel="00000000" w:rsidR="00000000" w:rsidRPr="00000000">
        <w:rPr>
          <w:rtl w:val="0"/>
        </w:rPr>
        <w:t xml:space="preserve">What they learned about plant health and crop management</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Peer review protocols for collaborative evaluation</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F8">
      <w:pPr>
        <w:jc w:val="both"/>
        <w:rPr/>
      </w:pPr>
      <w:r w:rsidDel="00000000" w:rsidR="00000000" w:rsidRPr="00000000">
        <w:rPr>
          <w:rtl w:val="0"/>
        </w:rPr>
        <w:t xml:space="preserve">Groups evaluate other groups’ presentations and analyses</w:t>
        <w:br w:type="textWrapping"/>
      </w:r>
    </w:p>
    <w:p w:rsidR="00000000" w:rsidDel="00000000" w:rsidP="00000000" w:rsidRDefault="00000000" w:rsidRPr="00000000" w14:paraId="000000F9">
      <w:pPr>
        <w:jc w:val="both"/>
        <w:rPr/>
      </w:pPr>
      <w:r w:rsidDel="00000000" w:rsidR="00000000" w:rsidRPr="00000000">
        <w:rPr>
          <w:rtl w:val="0"/>
        </w:rPr>
        <w:t xml:space="preserve">Discussion points include:</w:t>
        <w:br w:type="textWrapping"/>
      </w:r>
    </w:p>
    <w:p w:rsidR="00000000" w:rsidDel="00000000" w:rsidP="00000000" w:rsidRDefault="00000000" w:rsidRPr="00000000" w14:paraId="000000FA">
      <w:pPr>
        <w:numPr>
          <w:ilvl w:val="0"/>
          <w:numId w:val="10"/>
        </w:numPr>
        <w:spacing w:after="0" w:before="240" w:lineRule="auto"/>
        <w:ind w:left="720" w:hanging="360"/>
        <w:rPr/>
      </w:pPr>
      <w:r w:rsidDel="00000000" w:rsidR="00000000" w:rsidRPr="00000000">
        <w:rPr>
          <w:rtl w:val="0"/>
        </w:rPr>
        <w:t xml:space="preserve">Clarity of data presentation</w:t>
        <w:br w:type="textWrapping"/>
      </w:r>
    </w:p>
    <w:p w:rsidR="00000000" w:rsidDel="00000000" w:rsidP="00000000" w:rsidRDefault="00000000" w:rsidRPr="00000000" w14:paraId="000000FB">
      <w:pPr>
        <w:numPr>
          <w:ilvl w:val="0"/>
          <w:numId w:val="10"/>
        </w:numPr>
        <w:spacing w:after="0" w:before="0" w:lineRule="auto"/>
        <w:ind w:left="720" w:hanging="360"/>
        <w:rPr/>
      </w:pPr>
      <w:r w:rsidDel="00000000" w:rsidR="00000000" w:rsidRPr="00000000">
        <w:rPr>
          <w:rtl w:val="0"/>
        </w:rPr>
        <w:t xml:space="preserve">Logical interpretation of results</w:t>
        <w:br w:type="textWrapping"/>
      </w:r>
    </w:p>
    <w:p w:rsidR="00000000" w:rsidDel="00000000" w:rsidP="00000000" w:rsidRDefault="00000000" w:rsidRPr="00000000" w14:paraId="000000FC">
      <w:pPr>
        <w:numPr>
          <w:ilvl w:val="0"/>
          <w:numId w:val="10"/>
        </w:numPr>
        <w:spacing w:after="240" w:before="0" w:lineRule="auto"/>
        <w:ind w:left="720" w:hanging="360"/>
        <w:rPr/>
      </w:pPr>
      <w:r w:rsidDel="00000000" w:rsidR="00000000" w:rsidRPr="00000000">
        <w:rPr>
          <w:rtl w:val="0"/>
        </w:rPr>
        <w:t xml:space="preserve">Suggestions for improving data collection or presentation</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Portfolios with selected outputs or documentation of learning process: </w:t>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101">
      <w:pPr>
        <w:jc w:val="both"/>
        <w:rPr/>
      </w:pPr>
      <w:r w:rsidDel="00000000" w:rsidR="00000000" w:rsidRPr="00000000">
        <w:rPr>
          <w:rtl w:val="0"/>
        </w:rPr>
        <w:t xml:space="preserve">Includes all data, graphs, flight photos, group presentations, and reflection activities</w:t>
        <w:br w:type="textWrapping"/>
      </w:r>
    </w:p>
    <w:p w:rsidR="00000000" w:rsidDel="00000000" w:rsidP="00000000" w:rsidRDefault="00000000" w:rsidRPr="00000000" w14:paraId="00000102">
      <w:pPr>
        <w:jc w:val="both"/>
        <w:rPr/>
      </w:pPr>
      <w:r w:rsidDel="00000000" w:rsidR="00000000" w:rsidRPr="00000000">
        <w:rPr>
          <w:rtl w:val="0"/>
        </w:rPr>
        <w:t xml:space="preserve">Evaluation based on completeness and quality of documentation</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104">
      <w:pPr>
        <w:pStyle w:val="Heading1"/>
        <w:numPr>
          <w:ilvl w:val="0"/>
          <w:numId w:val="14"/>
        </w:numPr>
        <w:ind w:left="720" w:hanging="360"/>
        <w:rPr>
          <w:rFonts w:ascii="Times New Roman" w:cs="Times New Roman" w:eastAsia="Times New Roman" w:hAnsi="Times New Roman"/>
          <w:b w:val="1"/>
          <w:bCs w:val="1"/>
          <w:color w:val="c8102e"/>
          <w:sz w:val="36"/>
          <w:szCs w:val="36"/>
        </w:rPr>
      </w:pPr>
      <w:bookmarkStart w:colFirst="0" w:colLast="0" w:name="_heading=h.aaidm1n9fjg4" w:id="27"/>
      <w:bookmarkEnd w:id="27"/>
      <w:r w:rsidDel="00000000" w:rsidR="00000000" w:rsidRPr="00000000">
        <w:rPr>
          <w:rFonts w:ascii="Times New Roman" w:cs="Times New Roman" w:eastAsia="Times New Roman" w:hAnsi="Times New Roman"/>
          <w:b w:val="1"/>
          <w:bCs w:val="1"/>
          <w:color w:val="c8102e"/>
          <w:sz w:val="36"/>
          <w:szCs w:val="36"/>
          <w:rtl w:val="0"/>
        </w:rPr>
        <w:t xml:space="preserve">Teaching Materials</w:t>
      </w:r>
      <w:r w:rsidDel="00000000" w:rsidR="00000000" w:rsidRPr="00000000">
        <w:rPr>
          <w:rtl w:val="0"/>
        </w:rPr>
      </w:r>
    </w:p>
    <w:sdt>
      <w:sdtPr>
        <w:lock w:val="contentLocked"/>
        <w:id w:val="1729944693"/>
        <w:tag w:val="goog_rdk_0"/>
      </w:sdtPr>
      <w:sdtContent>
        <w:tbl>
          <w:tblPr>
            <w:tblStyle w:val="Table1"/>
            <w:tblpPr w:leftFromText="180" w:rightFromText="180" w:topFromText="180" w:bottomFromText="180" w:vertAnchor="text" w:horzAnchor="text" w:tblpX="-410.99999999999966" w:tblpY="0"/>
            <w:tblW w:w="916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60"/>
            <w:gridCol w:w="3105"/>
            <w:tblGridChange w:id="0">
              <w:tblGrid>
                <w:gridCol w:w="6060"/>
                <w:gridCol w:w="3105"/>
              </w:tblGrid>
            </w:tblGridChange>
          </w:tblGrid>
          <w:tr>
            <w:trPr>
              <w:cantSplit w:val="1"/>
              <w:trHeight w:val="507.978515625" w:hRule="atLeast"/>
              <w:tblHeader w:val="1"/>
            </w:trPr>
            <w:tc>
              <w:tcPr>
                <w:tcMar>
                  <w:top w:w="100.0" w:type="dxa"/>
                  <w:left w:w="100.0" w:type="dxa"/>
                  <w:bottom w:w="100.0" w:type="dxa"/>
                  <w:right w:w="100.0" w:type="dxa"/>
                </w:tcMar>
              </w:tcPr>
              <w:p w:rsidR="00000000" w:rsidDel="00000000" w:rsidP="00000000" w:rsidRDefault="00000000" w:rsidRPr="00000000" w14:paraId="00000105">
                <w:pPr>
                  <w:widowControl w:val="0"/>
                  <w:rPr>
                    <w:sz w:val="22"/>
                    <w:szCs w:val="22"/>
                  </w:rPr>
                </w:pPr>
                <w:r w:rsidDel="00000000" w:rsidR="00000000" w:rsidRPr="00000000">
                  <w:rPr>
                    <w:sz w:val="22"/>
                    <w:szCs w:val="22"/>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106">
                <w:pPr>
                  <w:widowControl w:val="0"/>
                  <w:rPr>
                    <w:sz w:val="22"/>
                    <w:szCs w:val="22"/>
                  </w:rPr>
                </w:pPr>
                <w:r w:rsidDel="00000000" w:rsidR="00000000" w:rsidRPr="00000000">
                  <w:rPr>
                    <w:sz w:val="22"/>
                    <w:szCs w:val="22"/>
                    <w:rtl w:val="0"/>
                  </w:rPr>
                  <w:t xml:space="preserve">Link</w:t>
                </w:r>
              </w:p>
            </w:tc>
          </w:tr>
          <w:tr>
            <w:trPr>
              <w:cantSplit w:val="1"/>
              <w:trHeight w:val="690" w:hRule="atLeast"/>
              <w:tblHeader w:val="1"/>
            </w:trPr>
            <w:tc>
              <w:tcPr>
                <w:tcMar>
                  <w:top w:w="100.0" w:type="dxa"/>
                  <w:left w:w="100.0" w:type="dxa"/>
                  <w:bottom w:w="100.0" w:type="dxa"/>
                  <w:right w:w="100.0" w:type="dxa"/>
                </w:tcMar>
              </w:tcPr>
              <w:p w:rsidR="00000000" w:rsidDel="00000000" w:rsidP="00000000" w:rsidRDefault="00000000" w:rsidRPr="00000000" w14:paraId="00000107">
                <w:pPr>
                  <w:widowControl w:val="0"/>
                  <w:rPr>
                    <w:sz w:val="22"/>
                    <w:szCs w:val="22"/>
                  </w:rPr>
                </w:pPr>
                <w:r w:rsidDel="00000000" w:rsidR="00000000" w:rsidRPr="00000000">
                  <w:rPr>
                    <w:sz w:val="22"/>
                    <w:szCs w:val="22"/>
                    <w:rtl w:val="0"/>
                  </w:rPr>
                  <w:t xml:space="preserve">Drone with FLIGHT kit sensors (BME680)</w:t>
                </w:r>
              </w:p>
            </w:tc>
            <w:tc>
              <w:tcPr>
                <w:tcMar>
                  <w:top w:w="100.0" w:type="dxa"/>
                  <w:left w:w="100.0" w:type="dxa"/>
                  <w:bottom w:w="100.0" w:type="dxa"/>
                  <w:right w:w="100.0" w:type="dxa"/>
                </w:tcMar>
              </w:tcPr>
              <w:p w:rsidR="00000000" w:rsidDel="00000000" w:rsidP="00000000" w:rsidRDefault="00000000" w:rsidRPr="00000000" w14:paraId="00000108">
                <w:pPr>
                  <w:widowControl w:val="0"/>
                  <w:rPr>
                    <w:sz w:val="22"/>
                    <w:szCs w:val="22"/>
                  </w:rPr>
                </w:pPr>
                <w:r w:rsidDel="00000000" w:rsidR="00000000" w:rsidRPr="00000000">
                  <w:rPr>
                    <w:rtl w:val="0"/>
                  </w:rPr>
                </w:r>
              </w:p>
            </w:tc>
          </w:tr>
          <w:tr>
            <w:trPr>
              <w:cantSplit w:val="1"/>
              <w:trHeight w:val="676.171875" w:hRule="atLeast"/>
              <w:tblHeader w:val="1"/>
            </w:trPr>
            <w:tc>
              <w:tcPr>
                <w:tcMar>
                  <w:top w:w="100.0" w:type="dxa"/>
                  <w:left w:w="100.0" w:type="dxa"/>
                  <w:bottom w:w="100.0" w:type="dxa"/>
                  <w:right w:w="100.0" w:type="dxa"/>
                </w:tcMar>
              </w:tcPr>
              <w:p w:rsidR="00000000" w:rsidDel="00000000" w:rsidP="00000000" w:rsidRDefault="00000000" w:rsidRPr="00000000" w14:paraId="00000109">
                <w:pPr>
                  <w:widowControl w:val="0"/>
                  <w:rPr>
                    <w:sz w:val="22"/>
                    <w:szCs w:val="22"/>
                  </w:rPr>
                </w:pPr>
                <w:r w:rsidDel="00000000" w:rsidR="00000000" w:rsidRPr="00000000">
                  <w:rPr>
                    <w:sz w:val="22"/>
                    <w:szCs w:val="22"/>
                    <w:rtl w:val="0"/>
                  </w:rPr>
                  <w:t xml:space="preserve">PowerPoint presentation and sensor diagrams</w:t>
                  <w:br w:type="textWrapping"/>
                </w:r>
              </w:p>
            </w:tc>
            <w:tc>
              <w:tcPr>
                <w:tcMar>
                  <w:top w:w="100.0" w:type="dxa"/>
                  <w:left w:w="100.0" w:type="dxa"/>
                  <w:bottom w:w="100.0" w:type="dxa"/>
                  <w:right w:w="100.0" w:type="dxa"/>
                </w:tcMar>
              </w:tcPr>
              <w:p w:rsidR="00000000" w:rsidDel="00000000" w:rsidP="00000000" w:rsidRDefault="00000000" w:rsidRPr="00000000" w14:paraId="0000010A">
                <w:pPr>
                  <w:widowControl w:val="0"/>
                  <w:rPr>
                    <w:sz w:val="22"/>
                    <w:szCs w:val="22"/>
                  </w:rPr>
                </w:pPr>
                <w:r w:rsidDel="00000000" w:rsidR="00000000" w:rsidRPr="00000000">
                  <w:rPr>
                    <w:rtl w:val="0"/>
                  </w:rPr>
                </w:r>
              </w:p>
            </w:tc>
          </w:tr>
          <w:tr>
            <w:trPr>
              <w:cantSplit w:val="1"/>
              <w:trHeight w:val="871.171875" w:hRule="atLeast"/>
              <w:tblHeader w:val="1"/>
            </w:trPr>
            <w:tc>
              <w:tcPr>
                <w:tcMar>
                  <w:top w:w="100.0" w:type="dxa"/>
                  <w:left w:w="100.0" w:type="dxa"/>
                  <w:bottom w:w="100.0" w:type="dxa"/>
                  <w:right w:w="100.0" w:type="dxa"/>
                </w:tcMar>
              </w:tcPr>
              <w:p w:rsidR="00000000" w:rsidDel="00000000" w:rsidP="00000000" w:rsidRDefault="00000000" w:rsidRPr="00000000" w14:paraId="0000010B">
                <w:pPr>
                  <w:widowControl w:val="0"/>
                  <w:rPr>
                    <w:sz w:val="22"/>
                    <w:szCs w:val="22"/>
                  </w:rPr>
                </w:pPr>
                <w:r w:rsidDel="00000000" w:rsidR="00000000" w:rsidRPr="00000000">
                  <w:rPr>
                    <w:sz w:val="22"/>
                    <w:szCs w:val="22"/>
                    <w:rtl w:val="0"/>
                  </w:rPr>
                  <w:t xml:space="preserve">Field data collection worksheets</w:t>
                </w:r>
              </w:p>
            </w:tc>
            <w:tc>
              <w:tcPr>
                <w:tcMar>
                  <w:top w:w="100.0" w:type="dxa"/>
                  <w:left w:w="100.0" w:type="dxa"/>
                  <w:bottom w:w="100.0" w:type="dxa"/>
                  <w:right w:w="100.0" w:type="dxa"/>
                </w:tcMar>
              </w:tcPr>
              <w:p w:rsidR="00000000" w:rsidDel="00000000" w:rsidP="00000000" w:rsidRDefault="00000000" w:rsidRPr="00000000" w14:paraId="0000010C">
                <w:pPr>
                  <w:widowControl w:val="0"/>
                  <w:rPr>
                    <w:sz w:val="22"/>
                    <w:szCs w:val="22"/>
                  </w:rPr>
                </w:pPr>
                <w:r w:rsidDel="00000000" w:rsidR="00000000" w:rsidRPr="00000000">
                  <w:rPr>
                    <w:rtl w:val="0"/>
                  </w:rPr>
                </w:r>
              </w:p>
              <w:p w:rsidR="00000000" w:rsidDel="00000000" w:rsidP="00000000" w:rsidRDefault="00000000" w:rsidRPr="00000000" w14:paraId="0000010D">
                <w:pPr>
                  <w:widowControl w:val="0"/>
                  <w:rPr>
                    <w:sz w:val="22"/>
                    <w:szCs w:val="22"/>
                  </w:rPr>
                </w:pPr>
                <w:r w:rsidDel="00000000" w:rsidR="00000000" w:rsidRPr="00000000">
                  <w:rPr>
                    <w:rtl w:val="0"/>
                  </w:rPr>
                </w:r>
              </w:p>
            </w:tc>
          </w:tr>
          <w:tr>
            <w:trPr>
              <w:cantSplit w:val="1"/>
              <w:tblHeader w:val="1"/>
            </w:trPr>
            <w:tc>
              <w:tcPr>
                <w:tcMar>
                  <w:top w:w="100.0" w:type="dxa"/>
                  <w:left w:w="100.0" w:type="dxa"/>
                  <w:bottom w:w="100.0" w:type="dxa"/>
                  <w:right w:w="100.0" w:type="dxa"/>
                </w:tcMar>
              </w:tcPr>
              <w:p w:rsidR="00000000" w:rsidDel="00000000" w:rsidP="00000000" w:rsidRDefault="00000000" w:rsidRPr="00000000" w14:paraId="0000010E">
                <w:pPr>
                  <w:widowControl w:val="0"/>
                  <w:rPr>
                    <w:sz w:val="22"/>
                    <w:szCs w:val="22"/>
                  </w:rPr>
                </w:pPr>
                <w:r w:rsidDel="00000000" w:rsidR="00000000" w:rsidRPr="00000000">
                  <w:rPr>
                    <w:sz w:val="22"/>
                    <w:szCs w:val="22"/>
                    <w:rtl w:val="0"/>
                  </w:rPr>
                  <w:t xml:space="preserve">Safety guidelines for drone operation</w:t>
                  <w:br w:type="textWrapping"/>
                </w:r>
              </w:p>
            </w:tc>
            <w:tc>
              <w:tcPr>
                <w:tcMar>
                  <w:top w:w="100.0" w:type="dxa"/>
                  <w:left w:w="100.0" w:type="dxa"/>
                  <w:bottom w:w="100.0" w:type="dxa"/>
                  <w:right w:w="100.0" w:type="dxa"/>
                </w:tcMar>
              </w:tcPr>
              <w:p w:rsidR="00000000" w:rsidDel="00000000" w:rsidP="00000000" w:rsidRDefault="00000000" w:rsidRPr="00000000" w14:paraId="0000010F">
                <w:pPr>
                  <w:widowControl w:val="0"/>
                  <w:rPr>
                    <w:sz w:val="22"/>
                    <w:szCs w:val="22"/>
                  </w:rPr>
                </w:pPr>
                <w:r w:rsidDel="00000000" w:rsidR="00000000" w:rsidRPr="00000000">
                  <w:rPr>
                    <w:rtl w:val="0"/>
                  </w:rPr>
                </w:r>
              </w:p>
            </w:tc>
          </w:tr>
          <w:tr>
            <w:trPr>
              <w:cantSplit w:val="1"/>
              <w:tblHeader w:val="1"/>
            </w:trPr>
            <w:tc>
              <w:tcPr>
                <w:tcMar>
                  <w:top w:w="100.0" w:type="dxa"/>
                  <w:left w:w="100.0" w:type="dxa"/>
                  <w:bottom w:w="100.0" w:type="dxa"/>
                  <w:right w:w="100.0" w:type="dxa"/>
                </w:tcMar>
              </w:tcPr>
              <w:p w:rsidR="00000000" w:rsidDel="00000000" w:rsidP="00000000" w:rsidRDefault="00000000" w:rsidRPr="00000000" w14:paraId="00000110">
                <w:pPr>
                  <w:widowControl w:val="0"/>
                  <w:rPr>
                    <w:sz w:val="22"/>
                    <w:szCs w:val="22"/>
                  </w:rPr>
                </w:pPr>
                <w:r w:rsidDel="00000000" w:rsidR="00000000" w:rsidRPr="00000000">
                  <w:rPr>
                    <w:sz w:val="22"/>
                    <w:szCs w:val="22"/>
                    <w:rtl w:val="0"/>
                  </w:rPr>
                  <w:t xml:space="preserve">Internet access and basic classroom supplies (flipchart, markers)</w:t>
                </w:r>
              </w:p>
            </w:tc>
            <w:tc>
              <w:tcPr>
                <w:tcMar>
                  <w:top w:w="100.0" w:type="dxa"/>
                  <w:left w:w="100.0" w:type="dxa"/>
                  <w:bottom w:w="100.0" w:type="dxa"/>
                  <w:right w:w="100.0" w:type="dxa"/>
                </w:tcMar>
              </w:tcPr>
              <w:p w:rsidR="00000000" w:rsidDel="00000000" w:rsidP="00000000" w:rsidRDefault="00000000" w:rsidRPr="00000000" w14:paraId="00000111">
                <w:pPr>
                  <w:widowControl w:val="0"/>
                  <w:rPr>
                    <w:sz w:val="22"/>
                    <w:szCs w:val="22"/>
                  </w:rPr>
                </w:pPr>
                <w:r w:rsidDel="00000000" w:rsidR="00000000" w:rsidRPr="00000000">
                  <w:rPr>
                    <w:rtl w:val="0"/>
                  </w:rPr>
                </w:r>
              </w:p>
            </w:tc>
          </w:tr>
        </w:tbl>
      </w:sdtContent>
    </w:sdt>
    <w:p w:rsidR="00000000" w:rsidDel="00000000" w:rsidP="00000000" w:rsidRDefault="00000000" w:rsidRPr="00000000" w14:paraId="00000112">
      <w:pPr>
        <w:pStyle w:val="Subtitle"/>
        <w:rPr>
          <w:rFonts w:ascii="Times New Roman" w:cs="Times New Roman" w:eastAsia="Times New Roman" w:hAnsi="Times New Roman"/>
        </w:rPr>
      </w:pPr>
      <w:r w:rsidDel="00000000" w:rsidR="00000000" w:rsidRPr="00000000">
        <w:rPr>
          <w:rtl w:val="0"/>
        </w:rPr>
      </w:r>
    </w:p>
    <w:sectPr>
      <w:headerReference r:id="rId20" w:type="default"/>
      <w:type w:val="nextPage"/>
      <w:pgSz w:h="16838" w:w="11906" w:orient="portrait"/>
      <w:pgMar w:bottom="1701" w:top="1701" w:left="1701" w:right="155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-371464</wp:posOffset>
          </wp:positionH>
          <wp:positionV relativeFrom="paragraph">
            <wp:posOffset>-284473</wp:posOffset>
          </wp:positionV>
          <wp:extent cx="2409825" cy="505542"/>
          <wp:effectExtent b="0" l="0" r="0" t="0"/>
          <wp:wrapNone/>
          <wp:docPr id="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-126995</wp:posOffset>
          </wp:positionV>
          <wp:extent cx="1220962" cy="584911"/>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-229066</wp:posOffset>
          </wp:positionV>
          <wp:extent cx="1220962" cy="584911"/>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-240659</wp:posOffset>
          </wp:positionV>
          <wp:extent cx="3213100" cy="683124"/>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3.xml"/><Relationship Id="rId11" Type="http://schemas.openxmlformats.org/officeDocument/2006/relationships/header" Target="header2.xml"/><Relationship Id="rId10" Type="http://schemas.openxmlformats.org/officeDocument/2006/relationships/image" Target="media/image6.png"/><Relationship Id="rId13" Type="http://schemas.openxmlformats.org/officeDocument/2006/relationships/image" Target="media/image8.jpg"/><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drive.google.com/file/d/12DkDuKmcs6evOomX8E23AnAD0OGXACJV/view?usp=sharing" TargetMode="External"/><Relationship Id="rId14" Type="http://schemas.openxmlformats.org/officeDocument/2006/relationships/image" Target="media/image7.jpg"/><Relationship Id="rId17" Type="http://schemas.openxmlformats.org/officeDocument/2006/relationships/image" Target="media/image9.jpg"/><Relationship Id="rId16" Type="http://schemas.openxmlformats.org/officeDocument/2006/relationships/image" Target="media/image11.jpg"/><Relationship Id="rId5" Type="http://schemas.openxmlformats.org/officeDocument/2006/relationships/styles" Target="styles.xml"/><Relationship Id="rId19" Type="http://schemas.openxmlformats.org/officeDocument/2006/relationships/image" Target="media/image10.png"/><Relationship Id="rId6" Type="http://schemas.openxmlformats.org/officeDocument/2006/relationships/customXml" Target="../customXML/item1.xml"/><Relationship Id="rId18" Type="http://schemas.openxmlformats.org/officeDocument/2006/relationships/image" Target="media/image12.png"/><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EMEjmm8Key2lgoJ3vcb31ZhblA==">CgMxLjAaHwoBMBIaChgICVIUChJ0YWJsZS5jdXZ2ODdyMGMwZWUyCGguZ2pkZ3hzMg5oLnZ3ZnN4bG5kaDA2azIOaC43ZDBkNmZ1enBkdGUyDmguazl2NTd5NnE1ZzQ0Mg5oLnhtNDl2a3NmNGhhN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mdsNmVoYWF1ZnBjbDIOaC5mcjVmODNjcWE5ZXQyDmgueWx4dTRuYTh6cWR6Mg5oLmFhaWRtMW45ZmpnNDgAciExUFNQRmhRVGs5TFRDYy03ZTRYZ1hnRXFuXzhONDB2ZE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