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16E9" w:rsidRDefault="00DE16E9">
      <w:pPr>
        <w:pStyle w:val="Altyaz"/>
        <w:jc w:val="center"/>
      </w:pPr>
    </w:p>
    <w:p w:rsidR="00DE16E9" w:rsidRDefault="00DE16E9">
      <w:pPr>
        <w:pStyle w:val="Altyaz"/>
        <w:jc w:val="center"/>
      </w:pPr>
    </w:p>
    <w:p w:rsidR="00DE16E9" w:rsidRDefault="00DE16E9">
      <w:pPr>
        <w:pStyle w:val="Altyaz"/>
        <w:jc w:val="center"/>
      </w:pPr>
      <w:bookmarkStart w:id="0" w:name="_heading=h.gjdgxs" w:colFirst="0" w:colLast="0"/>
      <w:bookmarkEnd w:id="0"/>
    </w:p>
    <w:p w:rsidR="00DE16E9" w:rsidRDefault="00000000">
      <w:pPr>
        <w:pStyle w:val="Altyaz"/>
        <w:jc w:val="center"/>
      </w:pPr>
      <w:r>
        <w:rPr>
          <w:noProof/>
        </w:rPr>
        <w:drawing>
          <wp:inline distT="0" distB="0" distL="0" distR="0">
            <wp:extent cx="4699884" cy="1684879"/>
            <wp:effectExtent l="0" t="0" r="0" b="0"/>
            <wp:docPr id="20855704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16E9" w:rsidRDefault="00DE16E9">
      <w:pPr>
        <w:pStyle w:val="Altyaz"/>
        <w:jc w:val="center"/>
      </w:pPr>
    </w:p>
    <w:p w:rsidR="00DE16E9" w:rsidRDefault="00DE16E9">
      <w:pPr>
        <w:jc w:val="center"/>
        <w:rPr>
          <w:b/>
          <w:bCs/>
        </w:rPr>
      </w:pPr>
    </w:p>
    <w:p w:rsidR="00DE16E9" w:rsidRDefault="0062478C" w:rsidP="0062478C">
      <w:pPr>
        <w:spacing w:line="276" w:lineRule="auto"/>
        <w:jc w:val="center"/>
        <w:rPr>
          <w:rFonts w:ascii="Arial Narrow" w:eastAsia="Arial Narrow" w:hAnsi="Arial Narrow" w:cs="Arial Narrow"/>
        </w:rPr>
      </w:pPr>
      <w:r w:rsidRPr="00BF2781">
        <w:rPr>
          <w:rFonts w:ascii="Arial Narrow" w:eastAsia="Arial Narrow" w:hAnsi="Arial Narrow" w:cs="Arial Narrow"/>
        </w:rPr>
        <w:t>Mapeamento vertical 3D da dispersão de poeiras em fábricas de cimento e minas utilizando tecnologia de drone personalizado</w:t>
      </w:r>
    </w:p>
    <w:p w:rsidR="0062478C" w:rsidRDefault="0062478C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:rsidR="00DE16E9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:rsidR="00DE16E9" w:rsidRDefault="00DE16E9">
      <w:pPr>
        <w:rPr>
          <w:b/>
          <w:bCs/>
        </w:rPr>
      </w:pPr>
    </w:p>
    <w:p w:rsidR="00DE16E9" w:rsidRDefault="00DE16E9">
      <w:pPr>
        <w:jc w:val="center"/>
        <w:rPr>
          <w:b/>
          <w:bCs/>
        </w:rPr>
      </w:pPr>
    </w:p>
    <w:p w:rsidR="003C1FB3" w:rsidRPr="000D75BD" w:rsidRDefault="003C1FB3" w:rsidP="003C1FB3">
      <w:pPr>
        <w:jc w:val="center"/>
        <w:rPr>
          <w:color w:val="000000" w:themeColor="text1"/>
        </w:rPr>
      </w:pPr>
      <w:r w:rsidRPr="000D75BD">
        <w:rPr>
          <w:rFonts w:ascii="Arial Narrow" w:eastAsia="Arial Narrow" w:hAnsi="Arial Narrow" w:cs="Arial Narrow"/>
          <w:color w:val="000000" w:themeColor="text1"/>
        </w:rPr>
        <w:t>Darica İlçe Milli Eğitim Müdürlüğü</w:t>
      </w:r>
      <w:r w:rsidRPr="000D75BD">
        <w:rPr>
          <w:color w:val="000000" w:themeColor="text1"/>
        </w:rPr>
        <w:t xml:space="preserve"> </w:t>
      </w:r>
    </w:p>
    <w:p w:rsidR="003C1FB3" w:rsidRDefault="003C1FB3" w:rsidP="003C1FB3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1901CEB" wp14:editId="70B25AE1">
            <wp:simplePos x="0" y="0"/>
            <wp:positionH relativeFrom="column">
              <wp:posOffset>1532255</wp:posOffset>
            </wp:positionH>
            <wp:positionV relativeFrom="paragraph">
              <wp:posOffset>156845</wp:posOffset>
            </wp:positionV>
            <wp:extent cx="2727325" cy="847725"/>
            <wp:effectExtent l="0" t="0" r="0" b="0"/>
            <wp:wrapNone/>
            <wp:docPr id="113013488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E16E9" w:rsidRDefault="00DE16E9">
      <w:pPr>
        <w:rPr>
          <w:b/>
          <w:bCs/>
        </w:rPr>
        <w:sectPr w:rsidR="00DE16E9">
          <w:headerReference w:type="default" r:id="rId11"/>
          <w:footerReference w:type="default" r:id="rId12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:rsidR="00DE16E9" w:rsidRDefault="00000000">
      <w:pPr>
        <w:pStyle w:val="Balk1"/>
        <w:rPr>
          <w:rFonts w:ascii="Bebas" w:eastAsia="Bebas" w:hAnsi="Bebas" w:cs="Bebas"/>
          <w:color w:val="C8102E"/>
          <w:sz w:val="36"/>
          <w:szCs w:val="36"/>
        </w:rPr>
      </w:pPr>
      <w:bookmarkStart w:id="1" w:name="_heading=h.vwfsxlndh06k" w:colFirst="0" w:colLast="0"/>
      <w:bookmarkStart w:id="2" w:name="_Toc230181745"/>
      <w:bookmarkEnd w:id="1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  <w:bookmarkEnd w:id="2"/>
    </w:p>
    <w:p w:rsidR="00BB24A0" w:rsidRDefault="00BB24A0">
      <w:pPr>
        <w:pStyle w:val="T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fldChar w:fldCharType="begin"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instrText xml:space="preserve"> TOC \o "1-3" \h \z \u </w:instrTex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fldChar w:fldCharType="separate"/>
      </w:r>
      <w:hyperlink w:anchor="_Toc230181745" w:history="1">
        <w:r w:rsidRPr="006475F3">
          <w:rPr>
            <w:rStyle w:val="Kpr"/>
            <w:rFonts w:ascii="Bebas" w:eastAsia="Bebas" w:hAnsi="Bebas" w:cs="Bebas"/>
            <w:noProof/>
          </w:rPr>
          <w:t>Table of Contents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46" w:history="1">
        <w:r w:rsidRPr="006475F3">
          <w:rPr>
            <w:rStyle w:val="Kpr"/>
            <w:b/>
            <w:bCs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SHORT DESCRIPTION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47" w:history="1">
        <w:r w:rsidRPr="006475F3">
          <w:rPr>
            <w:rStyle w:val="Kpr"/>
            <w:b/>
            <w:bCs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TARGET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48" w:history="1">
        <w:r w:rsidRPr="006475F3">
          <w:rPr>
            <w:rStyle w:val="Kpr"/>
            <w:b/>
            <w:bCs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SUBJECT AREA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49" w:history="1">
        <w:r w:rsidRPr="006475F3">
          <w:rPr>
            <w:rStyle w:val="Kpr"/>
            <w:b/>
            <w:bCs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TYPE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0" w:history="1">
        <w:r w:rsidRPr="006475F3">
          <w:rPr>
            <w:rStyle w:val="Kpr"/>
            <w:b/>
            <w:bCs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DRONE USED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1" w:history="1">
        <w:r w:rsidRPr="006475F3">
          <w:rPr>
            <w:rStyle w:val="Kpr"/>
            <w:b/>
            <w:bCs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DURATION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2" w:history="1">
        <w:r w:rsidRPr="006475F3">
          <w:rPr>
            <w:rStyle w:val="Kpr"/>
            <w:b/>
            <w:bCs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LEARNING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3" w:history="1">
        <w:r w:rsidRPr="006475F3">
          <w:rPr>
            <w:rStyle w:val="Kpr"/>
            <w:b/>
            <w:bCs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KEY COMPETENCES DEVELOPED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4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1. Communication and Languages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5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2. Mathematical, Scientific, Technical and Professional Skills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6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3. Digital Competences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7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4. Personal, Social and Professional Competences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8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5. Safety, Quality and Sustainability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59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6. Citizenship and Cultural Competence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0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7. Creativity, Problem-Solving and Entrepreneurship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1" w:history="1">
        <w:r w:rsidRPr="006475F3">
          <w:rPr>
            <w:rStyle w:val="Kpr"/>
            <w:rFonts w:ascii="Arial Narrow" w:eastAsia="Arial Narrow" w:hAnsi="Arial Narrow" w:cs="Arial Narrow"/>
            <w:b/>
            <w:bCs/>
            <w:noProof/>
          </w:rPr>
          <w:t>8. Work-Based Learning and Workplace Integration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2" w:history="1">
        <w:r w:rsidRPr="006475F3">
          <w:rPr>
            <w:rStyle w:val="Kpr"/>
            <w:b/>
            <w:bCs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Prior Knowledge / Prerequisites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3" w:history="1">
        <w:r w:rsidRPr="006475F3">
          <w:rPr>
            <w:rStyle w:val="Kpr"/>
            <w:b/>
            <w:bCs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Lesson/Project Outline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4" w:history="1">
        <w:r w:rsidRPr="006475F3">
          <w:rPr>
            <w:rStyle w:val="Kpr"/>
            <w:b/>
            <w:bCs/>
            <w:noProof/>
          </w:rPr>
          <w:t>Phase 1 – Introduction (Engage &amp; Contextualize)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5" w:history="1">
        <w:r w:rsidRPr="006475F3">
          <w:rPr>
            <w:rStyle w:val="Kpr"/>
            <w:b/>
            <w:bCs/>
            <w:noProof/>
          </w:rPr>
          <w:t>Phase 2 – Exploration (Investigate &amp; Compare)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6" w:history="1">
        <w:r w:rsidRPr="006475F3">
          <w:rPr>
            <w:rStyle w:val="Kpr"/>
            <w:b/>
            <w:bCs/>
            <w:noProof/>
          </w:rPr>
          <w:t>Phase 3 – Application (Hands-On Practice)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7" w:history="1">
        <w:r w:rsidRPr="006475F3">
          <w:rPr>
            <w:rStyle w:val="Kpr"/>
            <w:b/>
            <w:bCs/>
            <w:noProof/>
          </w:rPr>
          <w:t>Phase 4 – Reflection &amp; Consolidation (Present &amp; Connect)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8" w:history="1">
        <w:r w:rsidRPr="006475F3">
          <w:rPr>
            <w:rStyle w:val="Kpr"/>
            <w:b/>
            <w:bCs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Assessment Criteria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3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69" w:history="1">
        <w:r w:rsidRPr="006475F3">
          <w:rPr>
            <w:rStyle w:val="Kpr"/>
            <w:rFonts w:ascii="Arial" w:hAnsi="Arial" w:cs="Arial"/>
            <w:b/>
            <w:bCs/>
            <w:noProof/>
            <w:lang w:val="tr-TR"/>
          </w:rPr>
          <w:t>1. Quizzes with Closed or Open Questions (5-Question Multiple-Choice Assessment)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3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70" w:history="1">
        <w:r w:rsidRPr="006475F3">
          <w:rPr>
            <w:rStyle w:val="Kpr"/>
            <w:rFonts w:ascii="Arial" w:hAnsi="Arial" w:cs="Arial"/>
            <w:b/>
            <w:bCs/>
            <w:noProof/>
            <w:lang w:val="tr-TR"/>
          </w:rPr>
          <w:t>2. Self-Assessment Tools for Individual Reflection (Structured Rubric)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3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71" w:history="1">
        <w:r w:rsidRPr="006475F3">
          <w:rPr>
            <w:rStyle w:val="Kpr"/>
            <w:rFonts w:ascii="Arial" w:hAnsi="Arial" w:cs="Arial"/>
            <w:b/>
            <w:bCs/>
            <w:noProof/>
            <w:lang w:val="tr-TR"/>
          </w:rPr>
          <w:t>3. Portfolios with Selected Outputs (Digital Project Portfolio Template)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72" w:history="1">
        <w:r w:rsidRPr="006475F3">
          <w:rPr>
            <w:rStyle w:val="Kpr"/>
            <w:b/>
            <w:bCs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Teaching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73" w:history="1">
        <w:r w:rsidRPr="006475F3">
          <w:rPr>
            <w:rStyle w:val="Kpr"/>
            <w:b/>
            <w:bCs/>
            <w:noProof/>
          </w:rPr>
          <w:t>13.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External Resources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BB24A0" w:rsidRDefault="00BB24A0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lang w:val="tr-TR"/>
          <w14:ligatures w14:val="standardContextual"/>
        </w:rPr>
      </w:pPr>
      <w:hyperlink w:anchor="_Toc230181774" w:history="1">
        <w:r w:rsidRPr="006475F3">
          <w:rPr>
            <w:rStyle w:val="Kpr"/>
            <w:b/>
            <w:bCs/>
            <w:noProof/>
          </w:rPr>
          <w:t>14.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lang w:val="tr-TR"/>
            <w14:ligatures w14:val="standardContextual"/>
          </w:rPr>
          <w:tab/>
        </w:r>
        <w:r w:rsidRPr="006475F3">
          <w:rPr>
            <w:rStyle w:val="Kpr"/>
            <w:b/>
            <w:bCs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_Toc230181774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E16E9" w:rsidRDefault="00BB24A0">
      <w:pPr>
        <w:widowControl w:val="0"/>
        <w:tabs>
          <w:tab w:val="right" w:pos="12000"/>
        </w:tabs>
        <w:spacing w:before="6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fldChar w:fldCharType="end"/>
      </w:r>
    </w:p>
    <w:p w:rsidR="00DE16E9" w:rsidRDefault="00000000">
      <w:pPr>
        <w:tabs>
          <w:tab w:val="center" w:pos="4252"/>
        </w:tabs>
        <w:sectPr w:rsidR="00DE16E9">
          <w:headerReference w:type="default" r:id="rId13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:rsidR="00DE16E9" w:rsidRDefault="00DE16E9">
      <w:pPr>
        <w:spacing w:before="240" w:after="240"/>
        <w:jc w:val="both"/>
        <w:rPr>
          <w:b/>
          <w:bCs/>
          <w:color w:val="C8102E"/>
          <w:sz w:val="36"/>
          <w:szCs w:val="36"/>
        </w:rPr>
      </w:pP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3" w:name="_heading=h.7d0d6fuzpdte" w:colFirst="0" w:colLast="0"/>
      <w:bookmarkStart w:id="4" w:name="_Toc230181746"/>
      <w:bookmarkEnd w:id="3"/>
      <w:r>
        <w:rPr>
          <w:b/>
          <w:bCs/>
          <w:color w:val="C8102E"/>
          <w:sz w:val="36"/>
          <w:szCs w:val="36"/>
        </w:rPr>
        <w:t>BREVE DESCRIÇÃO</w:t>
      </w:r>
      <w:bookmarkEnd w:id="4"/>
      <w:r>
        <w:rPr>
          <w:b/>
          <w:bCs/>
          <w:color w:val="C8102E"/>
          <w:sz w:val="36"/>
          <w:szCs w:val="36"/>
        </w:rPr>
        <w:t xml:space="preserve"> </w:t>
      </w:r>
    </w:p>
    <w:p w:rsidR="0062478C" w:rsidRDefault="0062478C" w:rsidP="0062478C">
      <w:pPr>
        <w:ind w:left="360"/>
        <w:jc w:val="both"/>
      </w:pPr>
      <w:bookmarkStart w:id="5" w:name="_heading=h.k9v57y6q5g44" w:colFirst="0" w:colLast="0"/>
      <w:bookmarkStart w:id="6" w:name="_heading=h.2j4aefdl0pze" w:colFirst="0" w:colLast="0"/>
      <w:bookmarkEnd w:id="5"/>
      <w:bookmarkEnd w:id="6"/>
      <w:r w:rsidRPr="0062478C">
        <w:rPr>
          <w:rFonts w:ascii="Arial Narrow" w:eastAsia="Arial Narrow" w:hAnsi="Arial Narrow" w:cs="Arial Narrow"/>
          <w:color w:val="000000"/>
        </w:rPr>
        <w:t>Este estudo visa analisar a dispersão vertical e horizontal de micropartículas (poeiras e PM2.5) emitidas pelas chaminés de instalações industriais e por áreas de mineração a céu aberto, como fábricas de cimento e minas. Utilizando um drone quadricóptero construído à medida e integrado com um sensor Laser PM2.5, são realizadas missões de voo de caracterização vertical a diferentes altitudes estratégicas (10m, 30m e 50m) em redor das chaminés da instalação. Os dados de partículas recolhidos em tempo real são transmitidos através de um sistema de telemetria para a estação de controlo em terra e cartografados em função de coordenadas geográficas precisas e perfis de altitude. No âmbito do projeto, os alunos investigam, na prática, os padrões de comportamento da poluição atmosférica industrial em diferentes camadas atmosféricas, avaliando o impacto de fatores meteorológicos, como a velocidade e a direção do vento, nos gráficos de deposição de partículas. Os resultados finais são transformados em modelos 3D de dispersão vertical, destinados a ser utilizados em avaliações de risco para zonas residenciais adjacentes e em auditorias à eficiência da filtragem das fábricas.</w:t>
      </w:r>
      <w:sdt>
        <w:sdtPr>
          <w:tag w:val="goog_rdk_3"/>
          <w:id w:val="-1837724254"/>
        </w:sdtPr>
        <w:sdtContent>
          <w:sdt>
            <w:sdtPr>
              <w:tag w:val="goog_rdk_2"/>
              <w:id w:val="-391114544"/>
            </w:sdtPr>
            <w:sdtContent/>
          </w:sdt>
        </w:sdtContent>
      </w:sdt>
    </w:p>
    <w:p w:rsidR="0062478C" w:rsidRDefault="0062478C" w:rsidP="0062478C">
      <w:pPr>
        <w:ind w:left="360"/>
      </w:pPr>
    </w:p>
    <w:p w:rsidR="0062478C" w:rsidRDefault="0062478C" w:rsidP="0062478C">
      <w:pPr>
        <w:ind w:left="360"/>
        <w:jc w:val="center"/>
      </w:pPr>
      <w:r>
        <w:fldChar w:fldCharType="begin"/>
      </w:r>
      <w:r>
        <w:instrText xml:space="preserve"> INCLUDEPICTURE "https://sintekplus.com.tr/wp-content/uploads/2022/07/2.png"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919601F" wp14:editId="7D89526F">
            <wp:extent cx="5400040" cy="3037840"/>
            <wp:effectExtent l="0" t="0" r="0" b="0"/>
            <wp:docPr id="1361708245" name="Resim 2" descr="Çimento Endüstrisi Gaz Kirleticileri Ve Kontrol Teknolojileri | SintekPlus  Sayı 1 | SintekPlus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Çimento Endüstrisi Gaz Kirleticileri Ve Kontrol Teknolojileri | SintekPlus  Sayı 1 | SintekPlus+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7" w:name="_Toc230181747"/>
      <w:r>
        <w:rPr>
          <w:b/>
          <w:bCs/>
          <w:color w:val="C8102E"/>
        </w:rPr>
        <w:t>PÚBLICO-ALVO</w:t>
      </w:r>
      <w:bookmarkEnd w:id="7"/>
    </w:p>
    <w:p w:rsidR="0062478C" w:rsidRDefault="0062478C" w:rsidP="006247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bookmarkStart w:id="8" w:name="_heading=h.16n03xbzoc6b" w:colFirst="0" w:colLast="0"/>
      <w:bookmarkEnd w:id="8"/>
      <w:r>
        <w:rPr>
          <w:rFonts w:ascii="Arial Narrow" w:eastAsia="Arial Narrow" w:hAnsi="Arial Narrow" w:cs="Arial Narrow"/>
          <w:color w:val="000000"/>
        </w:rPr>
        <w:t>15</w:t>
      </w:r>
    </w:p>
    <w:p w:rsidR="0062478C" w:rsidRPr="0062478C" w:rsidRDefault="0062478C" w:rsidP="0062478C">
      <w:pPr>
        <w:spacing w:line="276" w:lineRule="auto"/>
        <w:ind w:left="360"/>
        <w:rPr>
          <w:rFonts w:ascii="Arial Narrow" w:eastAsia="Arial Narrow" w:hAnsi="Arial Narrow" w:cs="Arial Narrow"/>
        </w:rPr>
      </w:pPr>
      <w:r w:rsidRPr="0062478C">
        <w:rPr>
          <w:rFonts w:ascii="Webdings" w:eastAsia="Arial Narrow" w:hAnsi="Webdings" w:cs="Arial Narrow"/>
        </w:rPr>
        <w:t xml:space="preserve">&lt; </w:t>
      </w:r>
      <w:r w:rsidRPr="0062478C">
        <w:rPr>
          <w:rFonts w:ascii="Arial Narrow" w:eastAsia="Arial Narrow" w:hAnsi="Arial Narrow" w:cs="Arial Narrow"/>
        </w:rPr>
        <w:t>16</w:t>
      </w:r>
    </w:p>
    <w:p w:rsidR="0062478C" w:rsidRPr="0062478C" w:rsidRDefault="0062478C" w:rsidP="0062478C">
      <w:pPr>
        <w:spacing w:line="276" w:lineRule="auto"/>
        <w:ind w:firstLine="360"/>
        <w:rPr>
          <w:rFonts w:ascii="Arial Narrow" w:eastAsia="Arial Narrow" w:hAnsi="Arial Narrow" w:cs="Arial Narrow"/>
        </w:rPr>
      </w:pPr>
      <w:r w:rsidRPr="0062478C">
        <w:rPr>
          <w:rFonts w:ascii="Webdings" w:eastAsia="Arial Narrow" w:hAnsi="Webdings" w:cs="Arial Narrow"/>
        </w:rPr>
        <w:t xml:space="preserve">&lt; </w:t>
      </w:r>
      <w:r w:rsidRPr="0062478C">
        <w:rPr>
          <w:rFonts w:ascii="Arial Narrow" w:eastAsia="Arial Narrow" w:hAnsi="Arial Narrow" w:cs="Arial Narrow"/>
        </w:rPr>
        <w:t>17</w:t>
      </w:r>
    </w:p>
    <w:p w:rsidR="0062478C" w:rsidRPr="0062478C" w:rsidRDefault="0062478C" w:rsidP="0062478C">
      <w:pPr>
        <w:spacing w:line="276" w:lineRule="auto"/>
        <w:ind w:firstLine="360"/>
        <w:rPr>
          <w:rFonts w:ascii="Arial Narrow" w:eastAsia="Arial Narrow" w:hAnsi="Arial Narrow" w:cs="Arial Narrow"/>
        </w:rPr>
      </w:pPr>
      <w:r w:rsidRPr="0062478C">
        <w:rPr>
          <w:rFonts w:ascii="Webdings" w:eastAsia="Arial Narrow" w:hAnsi="Webdings" w:cs="Arial Narrow"/>
        </w:rPr>
        <w:t xml:space="preserve">&lt; </w:t>
      </w:r>
      <w:r w:rsidRPr="0062478C">
        <w:rPr>
          <w:rFonts w:ascii="Arial Narrow" w:eastAsia="Arial Narrow" w:hAnsi="Arial Narrow" w:cs="Arial Narrow"/>
        </w:rPr>
        <w:t>18</w:t>
      </w:r>
    </w:p>
    <w:p w:rsidR="0062478C" w:rsidRDefault="0062478C" w:rsidP="006247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Mais de 18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9" w:name="_Toc230181748"/>
      <w:r>
        <w:rPr>
          <w:b/>
          <w:bCs/>
          <w:color w:val="C8102E"/>
          <w:sz w:val="36"/>
          <w:szCs w:val="36"/>
        </w:rPr>
        <w:lastRenderedPageBreak/>
        <w:t>ÁREA DISCIPLINAR</w:t>
      </w:r>
      <w:bookmarkEnd w:id="9"/>
    </w:p>
    <w:p w:rsidR="0062478C" w:rsidRDefault="0062478C" w:rsidP="00624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bookmarkStart w:id="10" w:name="_heading=h.oqsu0lbmu32p" w:colFirst="0" w:colLast="0"/>
      <w:bookmarkEnd w:id="10"/>
      <w:r>
        <w:rPr>
          <w:rFonts w:ascii="Arial Narrow" w:eastAsia="Arial Narrow" w:hAnsi="Arial Narrow" w:cs="Arial Narrow"/>
          <w:color w:val="000000"/>
        </w:rPr>
        <w:t>Agricultura</w:t>
      </w:r>
    </w:p>
    <w:p w:rsidR="0062478C" w:rsidRDefault="0062478C" w:rsidP="00624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Arial Narrow" w:eastAsia="Arial Narrow" w:hAnsi="Arial Narrow" w:cs="Arial Narrow"/>
          <w:color w:val="000000"/>
        </w:rPr>
        <w:t>Resposta a catástrofes</w:t>
      </w:r>
    </w:p>
    <w:p w:rsidR="0062478C" w:rsidRDefault="0062478C" w:rsidP="00624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Arial Narrow" w:eastAsia="Arial Narrow" w:hAnsi="Arial Narrow" w:cs="Arial Narrow"/>
          <w:color w:val="000000"/>
        </w:rPr>
        <w:t>Construção</w:t>
      </w:r>
    </w:p>
    <w:p w:rsidR="0062478C" w:rsidRPr="00BF2781" w:rsidRDefault="0062478C" w:rsidP="00624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Arial Narrow" w:eastAsia="Arial Narrow" w:hAnsi="Arial Narrow" w:cs="Arial Narrow"/>
          <w:color w:val="000000"/>
        </w:rPr>
        <w:t xml:space="preserve">Gestão da água </w:t>
      </w:r>
    </w:p>
    <w:p w:rsidR="0062478C" w:rsidRPr="00637CF7" w:rsidRDefault="0062478C" w:rsidP="006247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Webdings" w:eastAsia="Arial Narrow" w:hAnsi="Webdings" w:cs="Arial Narrow"/>
        </w:rPr>
        <w:t xml:space="preserve">&lt; </w:t>
      </w:r>
      <w:r w:rsidRPr="00637CF7">
        <w:rPr>
          <w:rFonts w:ascii="Arial Narrow" w:eastAsia="Arial Narrow" w:hAnsi="Arial Narrow" w:cs="Arial Narrow"/>
          <w:color w:val="000000"/>
        </w:rPr>
        <w:t>Proteção ambiental</w:t>
      </w:r>
    </w:p>
    <w:p w:rsidR="0062478C" w:rsidRPr="00637CF7" w:rsidRDefault="0062478C" w:rsidP="0062478C">
      <w:p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ind w:firstLine="360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Pr="00637CF7">
        <w:rPr>
          <w:rFonts w:ascii="Arial Narrow" w:eastAsia="Arial Narrow" w:hAnsi="Arial Narrow" w:cs="Arial Narrow"/>
          <w:color w:val="000000"/>
        </w:rPr>
        <w:t>Outro </w:t>
      </w:r>
      <w:r w:rsidRPr="00637CF7">
        <w:t xml:space="preserve"> </w:t>
      </w:r>
      <w:r w:rsidRPr="00637CF7">
        <w:rPr>
          <w:rFonts w:ascii="Arial Narrow" w:eastAsia="Arial Narrow" w:hAnsi="Arial Narrow" w:cs="Arial Narrow"/>
          <w:color w:val="000000"/>
        </w:rPr>
        <w:t>(Cidades inteligentes, Segurança no trabalho)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1" w:name="_Toc230181749"/>
      <w:r>
        <w:rPr>
          <w:b/>
          <w:bCs/>
          <w:color w:val="C8102E"/>
          <w:sz w:val="36"/>
          <w:szCs w:val="36"/>
        </w:rPr>
        <w:t>TIPO</w:t>
      </w:r>
      <w:bookmarkEnd w:id="11"/>
      <w:r>
        <w:rPr>
          <w:b/>
          <w:bCs/>
          <w:color w:val="C8102E"/>
          <w:sz w:val="36"/>
          <w:szCs w:val="36"/>
        </w:rPr>
        <w:t xml:space="preserve"> </w:t>
      </w:r>
    </w:p>
    <w:p w:rsidR="0062478C" w:rsidRPr="0062478C" w:rsidRDefault="0062478C" w:rsidP="0062478C">
      <w:pPr>
        <w:pStyle w:val="ListeParagraf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Arial Narrow" w:hAnsi="Arial Narrow" w:cs="Arial Narrow"/>
          <w:color w:val="000000"/>
        </w:rPr>
      </w:pPr>
      <w:r w:rsidRPr="0062478C">
        <w:rPr>
          <w:rFonts w:ascii="Arial Narrow" w:eastAsia="Arial Narrow" w:hAnsi="Arial Narrow" w:cs="Arial Narrow"/>
          <w:color w:val="000000"/>
        </w:rPr>
        <w:t>Plano de aula</w:t>
      </w:r>
    </w:p>
    <w:p w:rsidR="00DE16E9" w:rsidRDefault="0062478C" w:rsidP="006247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Webdings" w:eastAsia="Arial Narrow" w:hAnsi="Webdings" w:cs="Arial Narrow"/>
        </w:rPr>
        <w:t xml:space="preserve">&lt; </w:t>
      </w:r>
      <w:r w:rsidRPr="00B63362">
        <w:rPr>
          <w:rFonts w:ascii="Arial Narrow" w:eastAsia="Arial Narrow" w:hAnsi="Arial Narrow" w:cs="Arial Narrow"/>
        </w:rPr>
        <w:t>Projeto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2" w:name="_heading=h.od2bc1vpmah" w:colFirst="0" w:colLast="0"/>
      <w:bookmarkStart w:id="13" w:name="_Toc230181750"/>
      <w:bookmarkEnd w:id="12"/>
      <w:r>
        <w:rPr>
          <w:b/>
          <w:bCs/>
          <w:color w:val="C8102E"/>
          <w:sz w:val="36"/>
          <w:szCs w:val="36"/>
        </w:rPr>
        <w:t>DRONE UTILIZADO</w:t>
      </w:r>
      <w:bookmarkEnd w:id="13"/>
      <w:r>
        <w:rPr>
          <w:b/>
          <w:bCs/>
          <w:color w:val="C8102E"/>
          <w:sz w:val="36"/>
          <w:szCs w:val="36"/>
        </w:rPr>
        <w:t xml:space="preserve"> </w:t>
      </w:r>
    </w:p>
    <w:p w:rsidR="0062478C" w:rsidRPr="00637CF7" w:rsidRDefault="0062478C" w:rsidP="0062478C">
      <w:p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360"/>
        <w:jc w:val="both"/>
        <w:rPr>
          <w:rFonts w:ascii="Arial Narrow" w:eastAsia="Arial Narrow" w:hAnsi="Arial Narrow" w:cs="Arial Narrow"/>
        </w:rPr>
      </w:pPr>
      <w:bookmarkStart w:id="14" w:name="_heading=h.roj4tsogmefk" w:colFirst="0" w:colLast="0"/>
      <w:bookmarkEnd w:id="14"/>
      <w:r w:rsidRPr="00637CF7">
        <w:rPr>
          <w:rFonts w:ascii="Webdings" w:eastAsia="Arial Narrow" w:hAnsi="Webdings" w:cs="Arial Narrow"/>
        </w:rPr>
        <w:t>&lt;</w:t>
      </w:r>
      <w:r w:rsidRPr="00637CF7">
        <w:rPr>
          <w:rFonts w:eastAsia="Arial Narrow"/>
        </w:rPr>
        <w:tab/>
      </w:r>
      <w:r w:rsidRPr="00637CF7">
        <w:rPr>
          <w:rFonts w:ascii="Arial Narrow" w:eastAsia="Arial Narrow" w:hAnsi="Arial Narrow" w:cs="Arial Narrow"/>
        </w:rPr>
        <w:t>Drone personalizado</w:t>
      </w:r>
    </w:p>
    <w:p w:rsidR="0062478C" w:rsidRPr="0062478C" w:rsidRDefault="0062478C" w:rsidP="0062478C">
      <w:pPr>
        <w:pStyle w:val="ListeParagraf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rFonts w:ascii="Arial Narrow" w:eastAsia="Arial Narrow" w:hAnsi="Arial Narrow" w:cs="Arial Narrow"/>
          <w:color w:val="000000" w:themeColor="text1"/>
        </w:rPr>
      </w:pPr>
      <w:r w:rsidRPr="0062478C">
        <w:rPr>
          <w:rFonts w:ascii="Arial Narrow" w:eastAsia="Arial Narrow" w:hAnsi="Arial Narrow" w:cs="Arial Narrow"/>
          <w:color w:val="000000" w:themeColor="text1"/>
        </w:rPr>
        <w:t>Drone comercial (DJI)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5" w:name="_Toc230181751"/>
      <w:r>
        <w:rPr>
          <w:b/>
          <w:bCs/>
          <w:color w:val="C8102E"/>
          <w:sz w:val="36"/>
          <w:szCs w:val="36"/>
        </w:rPr>
        <w:t>DURAÇÃO</w:t>
      </w:r>
      <w:bookmarkEnd w:id="15"/>
      <w:r>
        <w:rPr>
          <w:b/>
          <w:bCs/>
          <w:color w:val="C8102E"/>
          <w:sz w:val="36"/>
          <w:szCs w:val="36"/>
        </w:rPr>
        <w:t xml:space="preserve"> 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60 minutos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bloco de 90 minutos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45 minutos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:rsidR="0062478C" w:rsidRPr="0062478C" w:rsidRDefault="0062478C" w:rsidP="0062478C">
      <w:p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ind w:left="360"/>
        <w:rPr>
          <w:rFonts w:ascii="Arial Narrow" w:eastAsia="Arial Narrow" w:hAnsi="Arial Narrow" w:cs="Arial Narrow"/>
          <w:color w:val="000000"/>
        </w:rPr>
      </w:pPr>
      <w:bookmarkStart w:id="16" w:name="_heading=h.4zyiu9keq2uz" w:colFirst="0" w:colLast="0"/>
      <w:bookmarkEnd w:id="16"/>
      <w:r w:rsidRPr="0062478C">
        <w:rPr>
          <w:rFonts w:ascii="Webdings" w:eastAsia="Arial Narrow" w:hAnsi="Webdings" w:cs="Arial Narrow"/>
        </w:rPr>
        <w:t>&lt;</w:t>
      </w:r>
      <w:r w:rsidRPr="0062478C">
        <w:rPr>
          <w:rFonts w:ascii="Webdings" w:eastAsia="Arial Narrow" w:hAnsi="Webdings" w:cs="Arial Narrow"/>
        </w:rPr>
        <w:tab/>
      </w:r>
      <w:r w:rsidRPr="0062478C">
        <w:rPr>
          <w:rFonts w:ascii="Arial Narrow" w:eastAsia="Arial Narrow" w:hAnsi="Arial Narrow" w:cs="Arial Narrow"/>
          <w:color w:val="000000"/>
        </w:rPr>
        <w:t>Sessão dupla (2 × 60 minutos) com trabalho de projeto opcional para casa.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7" w:name="_Toc230181752"/>
      <w:r>
        <w:rPr>
          <w:b/>
          <w:bCs/>
          <w:color w:val="C8102E"/>
          <w:sz w:val="36"/>
          <w:szCs w:val="36"/>
        </w:rPr>
        <w:t>OBJETIVOS DE APRENDIZAGEM</w:t>
      </w:r>
      <w:bookmarkEnd w:id="17"/>
    </w:p>
    <w:p w:rsidR="0062478C" w:rsidRPr="00BF2781" w:rsidRDefault="0062478C" w:rsidP="0062478C">
      <w:pPr>
        <w:autoSpaceDE w:val="0"/>
        <w:autoSpaceDN w:val="0"/>
        <w:adjustRightInd w:val="0"/>
        <w:jc w:val="both"/>
        <w:rPr>
          <w:rFonts w:ascii="Arial" w:hAnsi="Arial" w:cs="Arial"/>
          <w:lang w:val="tr-TR"/>
        </w:rPr>
      </w:pPr>
      <w:r w:rsidRPr="00BF2781">
        <w:rPr>
          <w:rFonts w:ascii="Arial" w:hAnsi="Arial" w:cs="Arial"/>
          <w:lang w:val="tr-TR"/>
        </w:rPr>
        <w:t>O1: </w:t>
      </w:r>
      <w:r>
        <w:rPr>
          <w:rFonts w:ascii="Arial" w:hAnsi="Arial" w:cs="Arial"/>
          <w:lang w:val="tr-TR"/>
        </w:rPr>
        <w:t>Realizar</w:t>
      </w:r>
      <w:r w:rsidRPr="00BF2781">
        <w:rPr>
          <w:rFonts w:ascii="Arial" w:hAnsi="Arial" w:cs="Arial"/>
          <w:lang w:val="tr-TR"/>
        </w:rPr>
        <w:t xml:space="preserve"> a integração do hardware e a calibração do software de um sensor Laser PM2.5 num veículo aéreo não tripulado (UAV) construído à medida.</w:t>
      </w:r>
    </w:p>
    <w:p w:rsidR="0062478C" w:rsidRPr="00BF2781" w:rsidRDefault="0062478C" w:rsidP="0062478C">
      <w:pPr>
        <w:autoSpaceDE w:val="0"/>
        <w:autoSpaceDN w:val="0"/>
        <w:adjustRightInd w:val="0"/>
        <w:jc w:val="both"/>
        <w:rPr>
          <w:rFonts w:ascii="Arial" w:hAnsi="Arial" w:cs="Arial"/>
          <w:lang w:val="tr-TR"/>
        </w:rPr>
      </w:pPr>
    </w:p>
    <w:p w:rsidR="0062478C" w:rsidRPr="00BF2781" w:rsidRDefault="0062478C" w:rsidP="0062478C">
      <w:pPr>
        <w:autoSpaceDE w:val="0"/>
        <w:autoSpaceDN w:val="0"/>
        <w:adjustRightInd w:val="0"/>
        <w:jc w:val="both"/>
        <w:rPr>
          <w:rFonts w:ascii="Arial" w:hAnsi="Arial" w:cs="Arial"/>
          <w:lang w:val="tr-TR"/>
        </w:rPr>
      </w:pPr>
      <w:r w:rsidRPr="00BF2781">
        <w:rPr>
          <w:rFonts w:ascii="Arial" w:hAnsi="Arial" w:cs="Arial"/>
          <w:lang w:val="tr-TR"/>
        </w:rPr>
        <w:t>O2: </w:t>
      </w:r>
      <w:r>
        <w:rPr>
          <w:rFonts w:ascii="Arial" w:hAnsi="Arial" w:cs="Arial"/>
          <w:lang w:val="tr-TR"/>
        </w:rPr>
        <w:t>Conceber</w:t>
      </w:r>
      <w:r w:rsidRPr="00BF2781">
        <w:rPr>
          <w:rFonts w:ascii="Arial" w:hAnsi="Arial" w:cs="Arial"/>
          <w:lang w:val="tr-TR"/>
        </w:rPr>
        <w:t xml:space="preserve"> trajetórias de voo seguras para a caracterização vertical, a altitudes especificadas (10m, 30m, 50m), em redor de uma instalação industrial, e gerir operações autónomas/manuais de recolha de dados.</w:t>
      </w:r>
    </w:p>
    <w:p w:rsidR="0062478C" w:rsidRPr="00BF2781" w:rsidRDefault="0062478C" w:rsidP="0062478C">
      <w:pPr>
        <w:autoSpaceDE w:val="0"/>
        <w:autoSpaceDN w:val="0"/>
        <w:adjustRightInd w:val="0"/>
        <w:jc w:val="both"/>
        <w:rPr>
          <w:rFonts w:ascii="Arial" w:hAnsi="Arial" w:cs="Arial"/>
          <w:lang w:val="tr-TR"/>
        </w:rPr>
      </w:pPr>
    </w:p>
    <w:p w:rsidR="0062478C" w:rsidRPr="00BF2781" w:rsidRDefault="0062478C" w:rsidP="0062478C">
      <w:pPr>
        <w:autoSpaceDE w:val="0"/>
        <w:autoSpaceDN w:val="0"/>
        <w:adjustRightInd w:val="0"/>
        <w:jc w:val="both"/>
        <w:rPr>
          <w:rFonts w:ascii="Arial" w:hAnsi="Arial" w:cs="Arial"/>
          <w:lang w:val="tr-TR"/>
        </w:rPr>
      </w:pPr>
      <w:r w:rsidRPr="00BF2781">
        <w:rPr>
          <w:rFonts w:ascii="Arial" w:hAnsi="Arial" w:cs="Arial"/>
          <w:lang w:val="tr-TR"/>
        </w:rPr>
        <w:t>O3: </w:t>
      </w:r>
      <w:r>
        <w:rPr>
          <w:rFonts w:ascii="Arial" w:hAnsi="Arial" w:cs="Arial"/>
          <w:lang w:val="tr-TR"/>
        </w:rPr>
        <w:t>Alinhar</w:t>
      </w:r>
      <w:r w:rsidRPr="00BF2781">
        <w:rPr>
          <w:rFonts w:ascii="Arial" w:hAnsi="Arial" w:cs="Arial"/>
          <w:lang w:val="tr-TR"/>
        </w:rPr>
        <w:t xml:space="preserve"> os dados brutos do sensor PM2.5 com a telemetria do drone (carimbo de data e hora, coordenadas e altitude) e convertê-los em gráficos 3D de dispersão vertical e deposição utilizando ambientes MS Excel ou Python.</w:t>
      </w:r>
    </w:p>
    <w:p w:rsidR="0062478C" w:rsidRPr="00BF2781" w:rsidRDefault="0062478C" w:rsidP="0062478C">
      <w:pPr>
        <w:spacing w:before="280" w:after="280" w:line="276" w:lineRule="auto"/>
        <w:jc w:val="both"/>
        <w:rPr>
          <w:rFonts w:ascii="Arial" w:eastAsia="Arial Narrow" w:hAnsi="Arial" w:cs="Arial"/>
          <w:sz w:val="22"/>
          <w:szCs w:val="22"/>
        </w:rPr>
      </w:pPr>
      <w:r w:rsidRPr="00BF2781">
        <w:rPr>
          <w:rFonts w:ascii="Arial" w:hAnsi="Arial" w:cs="Arial"/>
          <w:lang w:val="tr-TR"/>
        </w:rPr>
        <w:lastRenderedPageBreak/>
        <w:t>O4: </w:t>
      </w:r>
      <w:r>
        <w:rPr>
          <w:rFonts w:ascii="Arial" w:hAnsi="Arial" w:cs="Arial"/>
          <w:lang w:val="tr-TR"/>
        </w:rPr>
        <w:t>Interpretar</w:t>
      </w:r>
      <w:r w:rsidRPr="00BF2781">
        <w:rPr>
          <w:rFonts w:ascii="Arial" w:hAnsi="Arial" w:cs="Arial"/>
          <w:lang w:val="tr-TR"/>
        </w:rPr>
        <w:t xml:space="preserve"> os gráficos de distribuição vertical de poeiras resultantes no âmbito da saúde e segurança no trabalho (OHS) industrial e da regulamentação ambiental, a fim de elaborar um relatório sobre as emissões da instalação.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8" w:name="_Toc230181753"/>
      <w:r>
        <w:rPr>
          <w:b/>
          <w:bCs/>
          <w:color w:val="C8102E"/>
          <w:sz w:val="36"/>
          <w:szCs w:val="36"/>
        </w:rPr>
        <w:t>COMPETÊNCIAS-CHAVE DESENVOLVIDAS</w:t>
      </w:r>
      <w:bookmarkEnd w:id="18"/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9" w:name="_heading=h.2ffrhhvzpvel" w:colFirst="0" w:colLast="0"/>
      <w:bookmarkStart w:id="20" w:name="_Toc230181754"/>
      <w:bookmarkEnd w:id="1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  <w:bookmarkEnd w:id="20"/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literacia (compreensão e produção de textos escritos/orais)</w:t>
      </w:r>
    </w:p>
    <w:p w:rsidR="00E346C0" w:rsidRDefault="00E346C0" w:rsidP="00E346C0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 xml:space="preserve">&lt; </w:t>
      </w:r>
      <w:r>
        <w:rPr>
          <w:rFonts w:ascii="Arial Narrow" w:hAnsi="Arial Narrow"/>
          <w:color w:val="000000"/>
        </w:rPr>
        <w:t>Comunicação em contextos profissionais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multilingue</w:t>
      </w:r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21" w:name="_heading=h.5ccvft520h4w" w:colFirst="0" w:colLast="0"/>
      <w:bookmarkStart w:id="22" w:name="_Toc230181755"/>
      <w:bookmarkEnd w:id="21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  <w:bookmarkEnd w:id="22"/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Competência matemática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Competência científica, tecnológica e de engenharia (STEM)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Competência numérica aplicada às tarefas profissionais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Interpretação de informação técnica (manuais, diagramas, normas)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>
        <w:rPr>
          <w:rFonts w:ascii="Arial Narrow" w:eastAsia="Arial Narrow" w:hAnsi="Arial Narrow" w:cs="Arial Narrow"/>
        </w:rPr>
        <w:t>Competências </w:t>
      </w:r>
      <w:r w:rsidR="00000000">
        <w:rPr>
          <w:rFonts w:ascii="Arial Narrow" w:eastAsia="Arial Narrow" w:hAnsi="Arial Narrow" w:cs="Arial Narrow"/>
        </w:rPr>
        <w:t>profissionais/técnicas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Execução de tarefas práticas</w:t>
      </w:r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23" w:name="_heading=h.xbhy1164eulf" w:colFirst="0" w:colLast="0"/>
      <w:bookmarkStart w:id="24" w:name="_Toc230181756"/>
      <w:bookmarkEnd w:id="2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  <w:bookmarkEnd w:id="24"/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Competência digital (literacia digital geral)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Utilização de ferramentas digitais em contextos de trabalho</w:t>
      </w:r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25" w:name="_heading=h.zay3jzrfn5aj" w:colFirst="0" w:colLast="0"/>
      <w:bookmarkStart w:id="26" w:name="_Toc230181757"/>
      <w:bookmarkEnd w:id="2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  <w:bookmarkEnd w:id="26"/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Competência pessoal, social e de aprender a aprender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Trabalho de equipa e colaboração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Autonomia e responsabilidade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Ética profissional e comportamento profissional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Adaptabilidade e flexibilidade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Cooperação com supervisores e colegas</w:t>
      </w:r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27" w:name="_heading=h.dsw10922seu1" w:colFirst="0" w:colLast="0"/>
      <w:bookmarkStart w:id="28" w:name="_Toc230181758"/>
      <w:bookmarkEnd w:id="27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  <w:bookmarkEnd w:id="28"/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Aplicação das normas de saúde e segurança (OHS/SST)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Procedimentos de qualidade e normas no local de trabalho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Sensibilização ambiental e para a sustentabilidade</w:t>
      </w:r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29" w:name="_heading=h.beau9i3trwcr" w:colFirst="0" w:colLast="0"/>
      <w:bookmarkStart w:id="30" w:name="_Toc230181759"/>
      <w:bookmarkEnd w:id="2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  <w:bookmarkEnd w:id="30"/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cidadania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sensibilidade e expressão culturais</w:t>
      </w:r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31" w:name="_heading=h.kqgy2ntolc00" w:colFirst="0" w:colLast="0"/>
      <w:bookmarkStart w:id="32" w:name="_Toc230181760"/>
      <w:bookmarkEnd w:id="31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  <w:bookmarkEnd w:id="32"/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Resolução de problemas e pensamento crítico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Competência de empreendedorismo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Iniciativa e criatividade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Tomada de decisões em situações reais de trabalho</w:t>
      </w:r>
    </w:p>
    <w:p w:rsidR="00DE16E9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33" w:name="_heading=h.ldnkk4r8v5n9" w:colFirst="0" w:colLast="0"/>
      <w:bookmarkStart w:id="34" w:name="_Toc230181761"/>
      <w:bookmarkEnd w:id="3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  <w:bookmarkEnd w:id="34"/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Integração nas rotinas do local de trabalho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lastRenderedPageBreak/>
        <w:t xml:space="preserve">&lt; </w:t>
      </w:r>
      <w:r w:rsidR="00000000">
        <w:rPr>
          <w:rFonts w:ascii="Arial Narrow" w:eastAsia="Arial Narrow" w:hAnsi="Arial Narrow" w:cs="Arial Narrow"/>
        </w:rPr>
        <w:t>Cumprimento de instruções e procedimentos profissionais</w:t>
      </w:r>
    </w:p>
    <w:p w:rsidR="00DE16E9" w:rsidRDefault="00E346C0" w:rsidP="00E34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Utilização de ferramentas, equipamentos e tecnologia</w:t>
      </w:r>
    </w:p>
    <w:p w:rsidR="00DE16E9" w:rsidRDefault="00DE16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:rsidR="00DE16E9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35" w:name="_heading=h.2k8aqakylytd" w:colFirst="0" w:colLast="0"/>
      <w:bookmarkStart w:id="36" w:name="_Toc230181762"/>
      <w:bookmarkEnd w:id="35"/>
      <w:r>
        <w:rPr>
          <w:b/>
          <w:bCs/>
          <w:color w:val="C8102E"/>
          <w:sz w:val="36"/>
          <w:szCs w:val="36"/>
        </w:rPr>
        <w:t>Conhecimentos prévios / Pré-requisitos</w:t>
      </w:r>
      <w:bookmarkEnd w:id="36"/>
    </w:p>
    <w:p w:rsidR="00E346C0" w:rsidRPr="00E346C0" w:rsidRDefault="00E346C0" w:rsidP="00E346C0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E346C0">
        <w:rPr>
          <w:rFonts w:ascii="Arial" w:hAnsi="Arial" w:cs="Arial"/>
          <w:color w:val="000000" w:themeColor="text1"/>
        </w:rPr>
        <w:t>Compreensão da arquitetura básica dos drones, da dinâmica de voo dos UAV e dos procedimentos normalizados de segurança em situações de emergência.</w:t>
      </w:r>
    </w:p>
    <w:p w:rsidR="00E346C0" w:rsidRPr="00E346C0" w:rsidRDefault="00E346C0" w:rsidP="00E346C0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E346C0">
        <w:rPr>
          <w:rFonts w:ascii="Arial" w:hAnsi="Arial" w:cs="Arial"/>
          <w:color w:val="000000" w:themeColor="text1"/>
        </w:rPr>
        <w:t>Experiência prática na leitura de dados de sensores através de microcontroladores (Arduino/ESP32, etc.), utilizando protocolos de comunicação série I2C ou UART.</w:t>
      </w:r>
    </w:p>
    <w:p w:rsidR="00E346C0" w:rsidRPr="00E346C0" w:rsidRDefault="00E346C0" w:rsidP="00E346C0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E346C0">
        <w:rPr>
          <w:rFonts w:ascii="Arial" w:hAnsi="Arial" w:cs="Arial"/>
          <w:color w:val="000000" w:themeColor="text1"/>
        </w:rPr>
        <w:t>Literacia de dados fundamental, tratamento em folhas de cálculo ou competências básicas de criação de gráficos em Python (matplotlib/seaborn).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37" w:name="_Toc230181763"/>
      <w:r>
        <w:rPr>
          <w:b/>
          <w:bCs/>
          <w:color w:val="C8102E"/>
          <w:sz w:val="36"/>
          <w:szCs w:val="36"/>
        </w:rPr>
        <w:t>Estrutura da aula/projeto</w:t>
      </w:r>
      <w:bookmarkEnd w:id="37"/>
    </w:p>
    <w:p w:rsidR="00DE16E9" w:rsidRDefault="00DE16E9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E16E9" w:rsidRDefault="00000000">
      <w:pPr>
        <w:pStyle w:val="Balk2"/>
        <w:spacing w:before="0" w:after="0"/>
        <w:rPr>
          <w:color w:val="C8102E"/>
          <w:sz w:val="28"/>
          <w:szCs w:val="28"/>
        </w:rPr>
      </w:pPr>
      <w:bookmarkStart w:id="38" w:name="_heading=h.2j80ksrpe151" w:colFirst="0" w:colLast="0"/>
      <w:bookmarkStart w:id="39" w:name="_Toc230181764"/>
      <w:bookmarkEnd w:id="38"/>
      <w:r>
        <w:rPr>
          <w:b/>
          <w:bCs/>
          <w:color w:val="C8102E"/>
          <w:sz w:val="28"/>
          <w:szCs w:val="28"/>
        </w:rPr>
        <w:t>Fase 1 – Introdução (Envolver e contextualizar)</w:t>
      </w:r>
      <w:bookmarkEnd w:id="39"/>
    </w:p>
    <w:p w:rsidR="00DE16E9" w:rsidRDefault="00000000" w:rsidP="008A53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Descrição: O  </w:t>
      </w:r>
      <w:r w:rsidR="008A53C8" w:rsidRPr="008A53C8">
        <w:rPr>
          <w:rFonts w:ascii="Arial Narrow" w:eastAsia="Arial Narrow" w:hAnsi="Arial Narrow" w:cs="Arial Narrow"/>
        </w:rPr>
        <w:t>projeto começa com uma discussão sobre os impactos ambientais das fábricas de cimento e das minas a céu aberto, centrando-se especificamente nos efeitos crónicos, para a saúde humana, das micropartículas invisíveis (PM2.5) emitidas pelas chaminés. São destacadas as limitações das estações tradicionais de monitorização da qualidade do ar instaladas no solo — salientando-se que as estações terrestres permanecem fixas ao nível da superfície e não conseguem captar o comportamento vertical dinâmico das plumas das chaminés nas diferentes camadas atmosféricas (10m a 50m). São colocadas à turma perguntas orientadoras como "Como permanecem as partículas de poeira suspensas no ar?" e "Que tipo de trajetória vertical segue uma pluma de PM2.5 quando é impelida pelo vento?". A importância da utilização de um drone personalizado que transporta um sensor Laser PM2.5 para colmatar esta lacuna no mapeamento tridimensional é apresentada através de animações descritivas.</w:t>
      </w:r>
    </w:p>
    <w:p w:rsidR="00BB24A0" w:rsidRDefault="00BB24A0" w:rsidP="008A53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w:lastRenderedPageBreak/>
        <w:drawing>
          <wp:inline distT="0" distB="0" distL="0" distR="0">
            <wp:extent cx="5400040" cy="2945765"/>
            <wp:effectExtent l="0" t="0" r="0" b="635"/>
            <wp:docPr id="1614874920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874920" name="Resim 161487492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4A0" w:rsidRDefault="00BB24A0" w:rsidP="008A53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:rsidR="008A53C8" w:rsidRPr="008A53C8" w:rsidRDefault="00000000" w:rsidP="008A53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Perguntas orientadoras / Debate em turma: </w:t>
      </w:r>
      <w:r>
        <w:rPr>
          <w:rFonts w:ascii="Arial Narrow" w:eastAsia="Arial Narrow" w:hAnsi="Arial Narrow" w:cs="Arial Narrow"/>
        </w:rPr>
        <w:t xml:space="preserve"> </w:t>
      </w:r>
      <w:r w:rsidR="008A53C8" w:rsidRPr="008A53C8">
        <w:rPr>
          <w:rFonts w:ascii="Arial Narrow" w:eastAsia="Arial Narrow" w:hAnsi="Arial Narrow" w:cs="Arial Narrow"/>
        </w:rPr>
        <w:t>1. Por que motivo poderá a concentração de PM2.5 medida numa estação terrestre diferir drasticamente do valor medido em simultâneo a uma altitude de 50 metros?</w:t>
      </w:r>
    </w:p>
    <w:p w:rsidR="00DE16E9" w:rsidRDefault="008A53C8" w:rsidP="008A53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8A53C8">
        <w:rPr>
          <w:rFonts w:ascii="Arial Narrow" w:eastAsia="Arial Narrow" w:hAnsi="Arial Narrow" w:cs="Arial Narrow"/>
        </w:rPr>
        <w:t>2. Como se altera a densidade de poeiras medida a uma altitude de 30 metros, imediatamente junto a uma chaminé, quando é medida à mesma altitude 500 metros a jusante do vento? Que papel desempenha o vento neste cenário?</w:t>
      </w:r>
    </w:p>
    <w:p w:rsidR="00DE16E9" w:rsidRDefault="00DE16E9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:rsidR="00DE16E9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40" w:name="_heading=h.33irwvf89q4t" w:colFirst="0" w:colLast="0"/>
      <w:bookmarkStart w:id="41" w:name="_Toc230181765"/>
      <w:bookmarkEnd w:id="40"/>
      <w:r>
        <w:rPr>
          <w:b/>
          <w:bCs/>
          <w:color w:val="C8102E"/>
          <w:sz w:val="28"/>
          <w:szCs w:val="28"/>
        </w:rPr>
        <w:t>Fase 2 – Exploração (Investigar e comparar)</w:t>
      </w:r>
      <w:bookmarkEnd w:id="41"/>
    </w:p>
    <w:p w:rsidR="00DE16E9" w:rsidRDefault="00000000" w:rsidP="008A53C8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Descrição: Os  </w:t>
      </w:r>
      <w:r w:rsidR="008A53C8" w:rsidRPr="008A53C8">
        <w:rPr>
          <w:rFonts w:ascii="Arial Narrow" w:eastAsia="Arial Narrow" w:hAnsi="Arial Narrow" w:cs="Arial Narrow"/>
        </w:rPr>
        <w:t>alunos dividem-se em grupos de trabalho para analisar os mecanismos de funcionamento do sensor Laser PM2.5, que utiliza o princípio da dispersão da luz laser para detetar partículas em suspensão no ar. As equipas concebem a abordagem metodológica para a sequência de voos de caracterização vertical. Analisam a duração necessária do voo estacionário (por exemplo, 30 segundos) nas posições fixas de 10m, 30m e 50m, para assegurar que o sensor atinge uma taxa de amostragem estável. São investigados os limiares nacionais e internacionais de emissões industriais para identificar os níveis de microgramas por metro cúbico classificados como perigosos. Os efeitos de deriva e deslocamento da velocidade do vento no perfil vertical da pluma são formulados teoricamente.</w:t>
      </w:r>
    </w:p>
    <w:p w:rsidR="00BB24A0" w:rsidRDefault="00BB24A0">
      <w:pPr>
        <w:rPr>
          <w:rFonts w:ascii="Arial Narrow" w:eastAsia="Arial Narrow" w:hAnsi="Arial Narrow" w:cs="Arial Narrow"/>
        </w:rPr>
      </w:pPr>
      <w:r w:rsidRPr="00BB24A0">
        <w:rPr>
          <w:rFonts w:ascii="Arial Narrow" w:eastAsia="Arial Narrow" w:hAnsi="Arial Narrow" w:cs="Arial Narrow"/>
        </w:rPr>
        <w:lastRenderedPageBreak/>
        <w:drawing>
          <wp:inline distT="0" distB="0" distL="0" distR="0" wp14:anchorId="477BFF69" wp14:editId="4145729E">
            <wp:extent cx="5400040" cy="2933700"/>
            <wp:effectExtent l="0" t="0" r="0" b="0"/>
            <wp:docPr id="24378313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8313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4A0" w:rsidRDefault="00BB24A0">
      <w:pPr>
        <w:rPr>
          <w:rFonts w:ascii="Arial Narrow" w:eastAsia="Arial Narrow" w:hAnsi="Arial Narrow" w:cs="Arial Narrow"/>
        </w:rPr>
      </w:pPr>
    </w:p>
    <w:p w:rsidR="00DE16E9" w:rsidRDefault="00000000">
      <w:pPr>
        <w:rPr>
          <w:rFonts w:ascii="Arial Narrow" w:eastAsia="Arial Narrow" w:hAnsi="Arial Narrow" w:cs="Arial Narrow"/>
          <w:highlight w:val="yellow"/>
        </w:rPr>
      </w:pPr>
      <w:r>
        <w:rPr>
          <w:rFonts w:ascii="Arial Narrow" w:eastAsia="Arial Narrow" w:hAnsi="Arial Narrow" w:cs="Arial Narrow"/>
        </w:rPr>
        <w:t xml:space="preserve">Leitura breve ou infografia: PM2.5  </w:t>
      </w:r>
      <w:r w:rsidR="008A53C8" w:rsidRPr="008A53C8">
        <w:rPr>
          <w:rFonts w:ascii="Arial Narrow" w:eastAsia="Arial Narrow" w:hAnsi="Arial Narrow" w:cs="Arial Narrow"/>
        </w:rPr>
        <w:t>e saúde humana: As partículas com um diâmetro aerodinâmico inferior a 2.5 micrómetros podem penetrar profundamente no sistema respiratório humano e entrar na corrente sanguínea. Em zonas de emissões industriais, as leituras ao nível do solo podem frequentemente ser enganosas devido aos corredores de vento locais; por conseguinte, a caracterização vertical é fundamental para avaliações fidedignas do impacto ambiental.</w:t>
      </w:r>
    </w:p>
    <w:p w:rsidR="00DE16E9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42" w:name="_heading=h.e92tvco7pjen" w:colFirst="0" w:colLast="0"/>
      <w:bookmarkStart w:id="43" w:name="_Toc230181766"/>
      <w:bookmarkEnd w:id="42"/>
      <w:r>
        <w:rPr>
          <w:b/>
          <w:bCs/>
          <w:color w:val="C8102E"/>
          <w:sz w:val="28"/>
          <w:szCs w:val="28"/>
        </w:rPr>
        <w:t>Fase 3 – Aplicação (Prática)</w:t>
      </w:r>
      <w:bookmarkEnd w:id="43"/>
    </w:p>
    <w:p w:rsidR="00DE16E9" w:rsidRDefault="00DE16E9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8A53C8" w:rsidRPr="008A53C8" w:rsidRDefault="00000000" w:rsidP="00BB24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>Atividade prática: 1. </w:t>
      </w:r>
      <w:r>
        <w:rPr>
          <w:rFonts w:ascii="Arial Narrow" w:eastAsia="Arial Narrow" w:hAnsi="Arial Narrow" w:cs="Arial Narrow"/>
        </w:rPr>
        <w:t xml:space="preserve">  </w:t>
      </w:r>
      <w:r w:rsidR="008A53C8" w:rsidRPr="008A53C8">
        <w:rPr>
          <w:rFonts w:ascii="Arial Narrow" w:eastAsia="Arial Narrow" w:hAnsi="Arial Narrow" w:cs="Arial Narrow"/>
        </w:rPr>
        <w:t>Integração do hardware: O sensor Laser PM2.5, o módulo de telemetria sem fios e o microcontrolador designado do Kit FLIGHT são equilibrados e montados de forma segura na estrutura do drone personalizado.</w:t>
      </w:r>
    </w:p>
    <w:p w:rsidR="008A53C8" w:rsidRPr="008A53C8" w:rsidRDefault="008A53C8" w:rsidP="00BB24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8A53C8">
        <w:rPr>
          <w:rFonts w:ascii="Arial Narrow" w:eastAsia="Arial Narrow" w:hAnsi="Arial Narrow" w:cs="Arial Narrow"/>
        </w:rPr>
        <w:t>2. Operações de voo: São estabelecidas estações de medição seguras fora dos limites das instalações. O drone é lançado para executar uma subida vertical por patamares, mantendo a sua posição (voo estacionário) nos níveis de 10m, 30m e 50m durante 30 segundos em cada um, para armazenar dados estabilizados num cartão SD a bordo ou transmiti-los por telemetria.</w:t>
      </w:r>
    </w:p>
    <w:p w:rsidR="00DE16E9" w:rsidRDefault="008A53C8" w:rsidP="00BB24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8A53C8">
        <w:rPr>
          <w:rFonts w:ascii="Arial Narrow" w:eastAsia="Arial Narrow" w:hAnsi="Arial Narrow" w:cs="Arial Narrow"/>
        </w:rPr>
        <w:t>3. Processamento de dados e modelação 3D: Após o voo, os alunos extraem os dados de registo, cruzando a altitude (eixo $Z$), as coordenadas de posição (eixos $X, Y$) e as métricas de concentração de PM2.5. Os alunos processam estes dados estruturados para gerar perfis verticais de "Altitude vs. Concentração de partículas" e gráficos de dispersão 3D.</w:t>
      </w:r>
    </w:p>
    <w:p w:rsidR="00DE16E9" w:rsidRDefault="00DE16E9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:rsidR="00DE16E9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44" w:name="_heading=h.ylxu4na8zqdz" w:colFirst="0" w:colLast="0"/>
      <w:bookmarkStart w:id="45" w:name="_Toc230181767"/>
      <w:bookmarkEnd w:id="44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  <w:bookmarkEnd w:id="45"/>
    </w:p>
    <w:p w:rsidR="008A53C8" w:rsidRPr="008A53C8" w:rsidRDefault="008A53C8" w:rsidP="00BB24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8A53C8">
        <w:rPr>
          <w:rFonts w:ascii="Arial Narrow" w:eastAsia="Arial Narrow" w:hAnsi="Arial Narrow" w:cs="Arial Narrow"/>
          <w:color w:val="000000"/>
        </w:rPr>
        <w:t>Apresentações de grupo: Cada grupo de alunos apresenta à turma os mapas 3D de distribuição vertical de poeiras que gerou. Explicam a que altitude a concentração de partículas atingiu o seu valor máximo e de que forma isto se correlaciona com a altura física da chaminé da fábrica.</w:t>
      </w:r>
    </w:p>
    <w:p w:rsidR="008A53C8" w:rsidRPr="008A53C8" w:rsidRDefault="008A53C8" w:rsidP="00BB24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:rsidR="008A53C8" w:rsidRDefault="008A53C8" w:rsidP="00BB24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8A53C8">
        <w:rPr>
          <w:rFonts w:ascii="Arial Narrow" w:eastAsia="Arial Narrow" w:hAnsi="Arial Narrow" w:cs="Arial Narrow"/>
          <w:color w:val="000000"/>
        </w:rPr>
        <w:t>Discussão em turma: A turma avalia se as emissões da fábrica se dispersam nas camadas superiores da atmosfera ou descem rapidamente, podendo afetar as áreas residenciais próximas. Os alunos concluem a atividade elaborando propostas de otimização que poderiam ser recomendadas à direção da fábrica relativamente aos respetivos calendários de filtragem.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46" w:name="_heading=h.xa7pfwuiihsp" w:colFirst="0" w:colLast="0"/>
      <w:bookmarkStart w:id="47" w:name="_Toc230181768"/>
      <w:bookmarkEnd w:id="46"/>
      <w:r>
        <w:rPr>
          <w:b/>
          <w:bCs/>
          <w:color w:val="C8102E"/>
          <w:sz w:val="36"/>
          <w:szCs w:val="36"/>
        </w:rPr>
        <w:lastRenderedPageBreak/>
        <w:t>Critérios de avaliação</w:t>
      </w:r>
      <w:bookmarkEnd w:id="47"/>
    </w:p>
    <w:p w:rsidR="008A53C8" w:rsidRPr="008A53C8" w:rsidRDefault="008A53C8" w:rsidP="008A53C8">
      <w:pPr>
        <w:spacing w:after="100" w:afterAutospacing="1"/>
        <w:outlineLvl w:val="2"/>
        <w:rPr>
          <w:rFonts w:ascii="Arial" w:hAnsi="Arial" w:cs="Arial"/>
          <w:b/>
          <w:bCs/>
          <w:lang w:val="tr-TR"/>
        </w:rPr>
      </w:pPr>
      <w:bookmarkStart w:id="48" w:name="_Toc230181769"/>
      <w:r w:rsidRPr="008A53C8">
        <w:rPr>
          <w:rFonts w:ascii="Arial" w:hAnsi="Arial" w:cs="Arial"/>
          <w:b/>
          <w:bCs/>
          <w:lang w:val="tr-TR"/>
        </w:rPr>
        <w:t>1. Questionários com perguntas fechadas ou abertas (avaliação de escolha múltipla com 5 perguntas)</w:t>
      </w:r>
      <w:bookmarkEnd w:id="48"/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1. Qual é a principal função do fotodetetor no interior da câmara de medição de um sensor Laser PM2.5 que utiliza o princípio da dispersão da luz laser?</w:t>
      </w:r>
    </w:p>
    <w:p w:rsidR="008A53C8" w:rsidRPr="008A53C8" w:rsidRDefault="008A53C8" w:rsidP="008A53C8">
      <w:pPr>
        <w:numPr>
          <w:ilvl w:val="0"/>
          <w:numId w:val="10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A) Medir a potência de sucção vertical, mantendo estável o caudal de ar no interior da câmara.</w:t>
      </w:r>
    </w:p>
    <w:p w:rsidR="008A53C8" w:rsidRPr="008A53C8" w:rsidRDefault="008A53C8" w:rsidP="008A53C8">
      <w:pPr>
        <w:numPr>
          <w:ilvl w:val="0"/>
          <w:numId w:val="10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B) Converter em sinais elétricos a intensidade da luz dispersa pelas partículas de micropoeiras que atingem o feixe laser.</w:t>
      </w:r>
    </w:p>
    <w:p w:rsidR="008A53C8" w:rsidRPr="008A53C8" w:rsidRDefault="008A53C8" w:rsidP="008A53C8">
      <w:pPr>
        <w:numPr>
          <w:ilvl w:val="0"/>
          <w:numId w:val="10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C) Separar fisicamente e filtrar as partículas de acordo com as respetivas dimensões em mícrones.</w:t>
      </w:r>
    </w:p>
    <w:p w:rsidR="008A53C8" w:rsidRPr="008A53C8" w:rsidRDefault="008A53C8" w:rsidP="008A53C8">
      <w:pPr>
        <w:numPr>
          <w:ilvl w:val="0"/>
          <w:numId w:val="10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D) Impedir a refração do laser, equilibrando a humidade relativa na câmara de medição.</w:t>
      </w:r>
    </w:p>
    <w:p w:rsidR="008A53C8" w:rsidRPr="008A53C8" w:rsidRDefault="008A53C8" w:rsidP="008A53C8">
      <w:pPr>
        <w:numPr>
          <w:ilvl w:val="0"/>
          <w:numId w:val="10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Resposta correta: B</w:t>
      </w:r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2. Como deve ser estruturada a metodologia de voo durante uma missão de criação de um perfil vertical em torno de uma chaminé industrial, para garantir que o sensor recolhe amostras de dados estabilizadas e exatas?</w:t>
      </w:r>
    </w:p>
    <w:p w:rsidR="008A53C8" w:rsidRPr="008A53C8" w:rsidRDefault="008A53C8" w:rsidP="008A53C8">
      <w:pPr>
        <w:numPr>
          <w:ilvl w:val="0"/>
          <w:numId w:val="11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A) O drone deve subir continuamente de 10m até 50m à sua velocidade máxima de subida vertical.</w:t>
      </w:r>
    </w:p>
    <w:p w:rsidR="008A53C8" w:rsidRPr="008A53C8" w:rsidRDefault="008A53C8" w:rsidP="008A53C8">
      <w:pPr>
        <w:numPr>
          <w:ilvl w:val="0"/>
          <w:numId w:val="11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B) O drone deve manter-se em voo estacionário em cada altitude-alvo (10m, 30m, 50m) durante um período específico (por exemplo, 30 segundos), com base na frequência de amostragem do sensor.</w:t>
      </w:r>
    </w:p>
    <w:p w:rsidR="008A53C8" w:rsidRPr="008A53C8" w:rsidRDefault="008A53C8" w:rsidP="008A53C8">
      <w:pPr>
        <w:numPr>
          <w:ilvl w:val="0"/>
          <w:numId w:val="11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C) O drone deve executar círculos horizontais rápidos e contínuos diretamente sobre a abertura da chaminé.</w:t>
      </w:r>
    </w:p>
    <w:p w:rsidR="008A53C8" w:rsidRPr="008A53C8" w:rsidRDefault="008A53C8" w:rsidP="008A53C8">
      <w:pPr>
        <w:numPr>
          <w:ilvl w:val="0"/>
          <w:numId w:val="11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D) Os motores do drone devem ser completamente desligados para que este plane suavemente durante a recolha de dados.</w:t>
      </w:r>
    </w:p>
    <w:p w:rsidR="008A53C8" w:rsidRPr="008A53C8" w:rsidRDefault="008A53C8" w:rsidP="008A53C8">
      <w:pPr>
        <w:numPr>
          <w:ilvl w:val="0"/>
          <w:numId w:val="11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Resposta correta: B</w:t>
      </w:r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3. De acordo com os índices internacionais de qualidade do ar (como as normas AQI / EPA), que limiar de concentração de PM2.5 ($\mu g/m^3$), baseado numa média de 24 horas, marca o início do intervalo "Não saudável para grupos sensíveis" ou "Não saudável"?</w:t>
      </w:r>
    </w:p>
    <w:p w:rsidR="008A53C8" w:rsidRPr="008A53C8" w:rsidRDefault="008A53C8" w:rsidP="008A53C8">
      <w:pPr>
        <w:numPr>
          <w:ilvl w:val="0"/>
          <w:numId w:val="12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A) 0 - 5 $\mu g/m^3$</w:t>
      </w:r>
    </w:p>
    <w:p w:rsidR="008A53C8" w:rsidRPr="008A53C8" w:rsidRDefault="008A53C8" w:rsidP="008A53C8">
      <w:pPr>
        <w:numPr>
          <w:ilvl w:val="0"/>
          <w:numId w:val="12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B) 12 - 15 $\mu g/m^3$</w:t>
      </w:r>
    </w:p>
    <w:p w:rsidR="008A53C8" w:rsidRPr="008A53C8" w:rsidRDefault="008A53C8" w:rsidP="008A53C8">
      <w:pPr>
        <w:numPr>
          <w:ilvl w:val="0"/>
          <w:numId w:val="12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C) 35.5 - 55.4 $\mu g/m^3$</w:t>
      </w:r>
    </w:p>
    <w:p w:rsidR="008A53C8" w:rsidRPr="008A53C8" w:rsidRDefault="008A53C8" w:rsidP="008A53C8">
      <w:pPr>
        <w:numPr>
          <w:ilvl w:val="0"/>
          <w:numId w:val="12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D) 300 - 500 $\mu g/m^3$</w:t>
      </w:r>
    </w:p>
    <w:p w:rsidR="008A53C8" w:rsidRPr="008A53C8" w:rsidRDefault="008A53C8" w:rsidP="008A53C8">
      <w:pPr>
        <w:numPr>
          <w:ilvl w:val="0"/>
          <w:numId w:val="12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Resposta correta: C</w:t>
      </w:r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4. Ao alinhar os registos de telemetria do drone com os registos de dados do sensor PM2.5, que par de parâmetros deve ser sincronizado utilizando marcas temporais idênticas para garantir que o gráfico de distribuição vertical 3D é cartografado com exatidão?</w:t>
      </w:r>
    </w:p>
    <w:p w:rsidR="008A53C8" w:rsidRPr="008A53C8" w:rsidRDefault="008A53C8" w:rsidP="008A53C8">
      <w:pPr>
        <w:numPr>
          <w:ilvl w:val="0"/>
          <w:numId w:val="13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lastRenderedPageBreak/>
        <w:t>A) Posição GPS/Altitude ($X, Y, Z$) $\leftrightarrow$ Métricas de concentração de PM2.5</w:t>
      </w:r>
    </w:p>
    <w:p w:rsidR="008A53C8" w:rsidRPr="008A53C8" w:rsidRDefault="008A53C8" w:rsidP="008A53C8">
      <w:pPr>
        <w:numPr>
          <w:ilvl w:val="0"/>
          <w:numId w:val="13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B) Tensão da bateria $\leftrightarrow$ Corrente do díodo laser</w:t>
      </w:r>
    </w:p>
    <w:p w:rsidR="008A53C8" w:rsidRPr="008A53C8" w:rsidRDefault="008A53C8" w:rsidP="008A53C8">
      <w:pPr>
        <w:numPr>
          <w:ilvl w:val="0"/>
          <w:numId w:val="13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C) Velocidade do motor (RPM) $\leftrightarrow$ Caudal de entrada de ar do sensor</w:t>
      </w:r>
    </w:p>
    <w:p w:rsidR="008A53C8" w:rsidRPr="008A53C8" w:rsidRDefault="008A53C8" w:rsidP="008A53C8">
      <w:pPr>
        <w:numPr>
          <w:ilvl w:val="0"/>
          <w:numId w:val="13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D) Intensidade do sinal do controlo remoto (RSSI) $\leftrightarrow$ Frequência de amostragem do sensor</w:t>
      </w:r>
    </w:p>
    <w:p w:rsidR="008A53C8" w:rsidRPr="008A53C8" w:rsidRDefault="008A53C8" w:rsidP="008A53C8">
      <w:pPr>
        <w:numPr>
          <w:ilvl w:val="0"/>
          <w:numId w:val="13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Resposta correta: A</w:t>
      </w:r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5. Durante um cenário de trabalho de campo, verifica-se que a leitura de PM2.5 medida diretamente junto a uma chaminé de cimento com 30 metros de altura é muito baixa, mas a concentração aumenta acentuadamente à mesma altitude, 200 metros a sul. Qual é a explicação mais plausível?</w:t>
      </w:r>
    </w:p>
    <w:p w:rsidR="008A53C8" w:rsidRPr="008A53C8" w:rsidRDefault="008A53C8" w:rsidP="008A53C8">
      <w:pPr>
        <w:numPr>
          <w:ilvl w:val="0"/>
          <w:numId w:val="14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A) A calibração do sensor falhou completamente devido ao perfil de voo a grande altitude.</w:t>
      </w:r>
    </w:p>
    <w:p w:rsidR="008A53C8" w:rsidRPr="008A53C8" w:rsidRDefault="008A53C8" w:rsidP="008A53C8">
      <w:pPr>
        <w:numPr>
          <w:ilvl w:val="0"/>
          <w:numId w:val="14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B) Um vetor de vento de norte está a impulsionar a pluma de emissões para sul, dispersando-a e deslocando-a ao longo de uma curva vertical descendente.</w:t>
      </w:r>
    </w:p>
    <w:p w:rsidR="008A53C8" w:rsidRPr="008A53C8" w:rsidRDefault="008A53C8" w:rsidP="008A53C8">
      <w:pPr>
        <w:numPr>
          <w:ilvl w:val="0"/>
          <w:numId w:val="14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C) O fluxo de ar das hélices do drone bloqueou completamente a entrada de ar do sensor de PM2.5.</w:t>
      </w:r>
    </w:p>
    <w:p w:rsidR="008A53C8" w:rsidRPr="008A53C8" w:rsidRDefault="008A53C8" w:rsidP="008A53C8">
      <w:pPr>
        <w:numPr>
          <w:ilvl w:val="0"/>
          <w:numId w:val="14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D) A humidade relativa ambiente ao nível da superfície registou um aumento instantâneo.</w:t>
      </w:r>
    </w:p>
    <w:p w:rsidR="008A53C8" w:rsidRPr="008A53C8" w:rsidRDefault="008A53C8" w:rsidP="008A53C8">
      <w:pPr>
        <w:numPr>
          <w:ilvl w:val="0"/>
          <w:numId w:val="14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Resposta correta: B</w:t>
      </w:r>
    </w:p>
    <w:p w:rsidR="008A53C8" w:rsidRPr="008A53C8" w:rsidRDefault="008A53C8" w:rsidP="008A53C8">
      <w:pPr>
        <w:spacing w:after="100" w:afterAutospacing="1"/>
        <w:outlineLvl w:val="2"/>
        <w:rPr>
          <w:rFonts w:ascii="Arial" w:hAnsi="Arial" w:cs="Arial"/>
          <w:b/>
          <w:bCs/>
          <w:lang w:val="tr-TR"/>
        </w:rPr>
      </w:pPr>
      <w:bookmarkStart w:id="49" w:name="_Toc230181770"/>
      <w:r w:rsidRPr="008A53C8">
        <w:rPr>
          <w:rFonts w:ascii="Arial" w:hAnsi="Arial" w:cs="Arial"/>
          <w:b/>
          <w:bCs/>
          <w:lang w:val="tr-TR"/>
        </w:rPr>
        <w:t>2. Ferramentas de autoavaliação para reflexão individual (rubrica estruturada)</w:t>
      </w:r>
      <w:bookmarkEnd w:id="49"/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 xml:space="preserve">Uma </w:t>
      </w:r>
      <w:r w:rsidRPr="008A53C8">
        <w:rPr>
          <w:rFonts w:ascii="Arial" w:hAnsi="Arial" w:cs="Arial"/>
          <w:b/>
          <w:bCs/>
          <w:lang w:val="tr-TR"/>
        </w:rPr>
        <w:t>rubrica com uma</w:t>
      </w:r>
      <w:r w:rsidRPr="008A53C8">
        <w:rPr>
          <w:rFonts w:ascii="Arial" w:hAnsi="Arial" w:cs="Arial"/>
          <w:lang w:val="tr-TR"/>
        </w:rPr>
        <w:t xml:space="preserve"> escala de Likert de 4 pontos, concebida para os alunos avaliarem as suas competências pessoais e os seus contributos ao longo do ciclo do projeto:</w:t>
      </w:r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(1: Necessita de melhoria, 2: Aceitável, 3: Bom, 4: Excelente)</w:t>
      </w:r>
    </w:p>
    <w:tbl>
      <w:tblPr>
        <w:tblW w:w="93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5735"/>
        <w:gridCol w:w="454"/>
        <w:gridCol w:w="454"/>
        <w:gridCol w:w="454"/>
        <w:gridCol w:w="454"/>
      </w:tblGrid>
      <w:tr w:rsidR="00BB24A0" w:rsidRPr="008A53C8" w:rsidTr="00BB24A0">
        <w:trPr>
          <w:trHeight w:val="510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BB24A0">
            <w:pPr>
              <w:jc w:val="center"/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Área de competência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BB24A0">
            <w:pPr>
              <w:jc w:val="center"/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Indicador de desempenho / Critérios de avaliação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BB24A0">
            <w:pPr>
              <w:jc w:val="center"/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1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BB24A0">
            <w:pPr>
              <w:jc w:val="center"/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BB24A0">
            <w:pPr>
              <w:jc w:val="center"/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3</w:t>
            </w: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BB24A0">
            <w:pPr>
              <w:jc w:val="center"/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4</w:t>
            </w:r>
          </w:p>
        </w:tc>
      </w:tr>
      <w:tr w:rsidR="00BB24A0" w:rsidRPr="008A53C8" w:rsidTr="00BB24A0">
        <w:trPr>
          <w:trHeight w:val="51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Integração de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lang w:val="tr-TR"/>
              </w:rPr>
              <w:t>Montei com êxito os componentes do Kit FLIGHT (Laser PM2.5, telemetria, microcontrolador) na estrutura do drone personalizado, de forma segura e com uma distribuição de peso ideal.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</w:tr>
      <w:tr w:rsidR="00BB24A0" w:rsidRPr="008A53C8" w:rsidTr="00BB24A0">
        <w:trPr>
          <w:trHeight w:val="51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Integração de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lang w:val="tr-TR"/>
              </w:rPr>
              <w:t>Executei com precisão a calibração do software e geri os protocolos de comunicação série (UART/I2C) sem erros.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</w:tr>
      <w:tr w:rsidR="00BB24A0" w:rsidRPr="008A53C8" w:rsidTr="00BB24A0">
        <w:trPr>
          <w:trHeight w:val="51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Operações seguras com UAV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lang w:val="tr-TR"/>
              </w:rPr>
              <w:t>Realizei meticulosamente as verificações de segurança OHS pré-voo (capacete de proteção, colete de segurança, desimpedimento do perímetro) junto às instalações industriais em funcionamento.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</w:tr>
      <w:tr w:rsidR="00BB24A0" w:rsidRPr="008A53C8" w:rsidTr="00BB24A0">
        <w:trPr>
          <w:trHeight w:val="51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Operações seguras com UAV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lang w:val="tr-TR"/>
              </w:rPr>
              <w:t>Mantive um voo estacionário estável nos patamares designados de 10m, 30m e 50m, realizando um voo seguro de perfil vertical em conformidade com os procedimentos de emergência.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</w:tr>
      <w:tr w:rsidR="00BB24A0" w:rsidRPr="008A53C8" w:rsidTr="00BB24A0">
        <w:trPr>
          <w:trHeight w:val="51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lastRenderedPageBreak/>
              <w:t>Literacia em análise de dados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lang w:val="tr-TR"/>
              </w:rPr>
              <w:t>Após o voo, extraí, analisei e alinhei com êxito os registos brutos do sensor com a telemetria GPS e as marcas temporais de altitude.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</w:tr>
      <w:tr w:rsidR="00BB24A0" w:rsidRPr="008A53C8" w:rsidTr="00BB24A0">
        <w:trPr>
          <w:trHeight w:val="51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b/>
                <w:bCs/>
                <w:lang w:val="tr-TR"/>
              </w:rPr>
              <w:t>Literacia em análise de dados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  <w:r w:rsidRPr="008A53C8">
              <w:rPr>
                <w:rFonts w:ascii="Arial" w:hAnsi="Arial" w:cs="Arial"/>
                <w:lang w:val="tr-TR"/>
              </w:rPr>
              <w:t>Utilizei o MS Excel ou bibliotecas Python para traçar as curvas de deposição de partículas e gerar, com a minha equipa, modelos 3D precisos de dispersão vertical.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3C8" w:rsidRPr="008A53C8" w:rsidRDefault="008A53C8" w:rsidP="008A53C8">
            <w:pPr>
              <w:rPr>
                <w:rFonts w:ascii="Arial" w:hAnsi="Arial" w:cs="Arial"/>
                <w:lang w:val="tr-TR"/>
              </w:rPr>
            </w:pPr>
          </w:p>
        </w:tc>
      </w:tr>
    </w:tbl>
    <w:p w:rsidR="008A53C8" w:rsidRPr="00BB24A0" w:rsidRDefault="008A53C8" w:rsidP="008A53C8">
      <w:pPr>
        <w:spacing w:after="100" w:afterAutospacing="1"/>
        <w:outlineLvl w:val="2"/>
        <w:rPr>
          <w:rFonts w:ascii="Arial" w:hAnsi="Arial" w:cs="Arial"/>
          <w:b/>
          <w:bCs/>
          <w:lang w:val="tr-TR"/>
        </w:rPr>
      </w:pPr>
    </w:p>
    <w:p w:rsidR="008A53C8" w:rsidRPr="008A53C8" w:rsidRDefault="008A53C8" w:rsidP="008A53C8">
      <w:pPr>
        <w:spacing w:after="100" w:afterAutospacing="1"/>
        <w:outlineLvl w:val="2"/>
        <w:rPr>
          <w:rFonts w:ascii="Arial" w:hAnsi="Arial" w:cs="Arial"/>
          <w:b/>
          <w:bCs/>
          <w:lang w:val="tr-TR"/>
        </w:rPr>
      </w:pPr>
      <w:bookmarkStart w:id="50" w:name="_Toc230181771"/>
      <w:r w:rsidRPr="008A53C8">
        <w:rPr>
          <w:rFonts w:ascii="Arial" w:hAnsi="Arial" w:cs="Arial"/>
          <w:b/>
          <w:bCs/>
          <w:lang w:val="tr-TR"/>
        </w:rPr>
        <w:t>3. Portefólios com produtos selecionados (modelo de portefólio digital do projeto)</w:t>
      </w:r>
      <w:bookmarkEnd w:id="50"/>
    </w:p>
    <w:p w:rsidR="008A53C8" w:rsidRPr="008A53C8" w:rsidRDefault="008A53C8" w:rsidP="008A53C8">
      <w:p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lang w:val="tr-TR"/>
        </w:rPr>
        <w:t>A estrutura obrigatória do diretório digital e os produtos de entrega obrigatória que cada equipa de alunos deve carregar no seu espaço de trabalho partilhado na nuvem (por exemplo, Google Drive, OneDrive):</w:t>
      </w:r>
    </w:p>
    <w:p w:rsidR="008A53C8" w:rsidRPr="008A53C8" w:rsidRDefault="008A53C8" w:rsidP="008A53C8">
      <w:pPr>
        <w:spacing w:after="100" w:afterAutospacing="1"/>
        <w:outlineLvl w:val="3"/>
        <w:rPr>
          <w:rFonts w:ascii="Arial" w:hAnsi="Arial" w:cs="Arial"/>
          <w:b/>
          <w:bCs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Pasta 1: Dados brutos e telemetria</w:t>
      </w:r>
    </w:p>
    <w:p w:rsidR="008A53C8" w:rsidRPr="008A53C8" w:rsidRDefault="008A53C8" w:rsidP="008A53C8">
      <w:pPr>
        <w:numPr>
          <w:ilvl w:val="0"/>
          <w:numId w:val="15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flight_log_telemetry.csv: A folha de</w:t>
      </w:r>
      <w:r w:rsidRPr="008A53C8">
        <w:rPr>
          <w:rFonts w:ascii="Arial" w:hAnsi="Arial" w:cs="Arial"/>
          <w:lang w:val="tr-TR"/>
        </w:rPr>
        <w:t xml:space="preserve"> dados brutos extraída do software da estação de controlo terrestre (por exemplo, Mission Planner), contendo marcas temporais, Latitude ($X$), Longitude ($Y$) e Altitude Barométrica ($Z$).</w:t>
      </w:r>
    </w:p>
    <w:p w:rsidR="008A53C8" w:rsidRPr="008A53C8" w:rsidRDefault="008A53C8" w:rsidP="008A53C8">
      <w:pPr>
        <w:numPr>
          <w:ilvl w:val="0"/>
          <w:numId w:val="15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sensor_pm25_raw.txt: O ficheiro</w:t>
      </w:r>
      <w:r w:rsidRPr="008A53C8">
        <w:rPr>
          <w:rFonts w:ascii="Arial" w:hAnsi="Arial" w:cs="Arial"/>
          <w:lang w:val="tr-TR"/>
        </w:rPr>
        <w:t xml:space="preserve"> de texto bruto recuperado do cartão SD do microcontrolador de bordo, contendo os pontos de dados não filtrados de $\mu g/m^3$ registados por segundo.</w:t>
      </w:r>
    </w:p>
    <w:p w:rsidR="008A53C8" w:rsidRPr="008A53C8" w:rsidRDefault="008A53C8" w:rsidP="008A53C8">
      <w:pPr>
        <w:spacing w:after="100" w:afterAutospacing="1"/>
        <w:outlineLvl w:val="3"/>
        <w:rPr>
          <w:rFonts w:ascii="Arial" w:hAnsi="Arial" w:cs="Arial"/>
          <w:b/>
          <w:bCs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Pasta 2: Dados processados e gráficos 3D</w:t>
      </w:r>
    </w:p>
    <w:p w:rsidR="008A53C8" w:rsidRPr="008A53C8" w:rsidRDefault="008A53C8" w:rsidP="008A53C8">
      <w:pPr>
        <w:numPr>
          <w:ilvl w:val="0"/>
          <w:numId w:val="16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merged_emission_database.xlsx: O ficheiro da base</w:t>
      </w:r>
      <w:r w:rsidRPr="008A53C8">
        <w:rPr>
          <w:rFonts w:ascii="Arial" w:hAnsi="Arial" w:cs="Arial"/>
          <w:lang w:val="tr-TR"/>
        </w:rPr>
        <w:t xml:space="preserve"> de dados principal organizada, no qual os valores dos sensores e os parâmetros de telemetria são cruzados por marca temporal, com os pontos de ruído (anomalias) completamente filtrados.</w:t>
      </w:r>
    </w:p>
    <w:p w:rsidR="008A53C8" w:rsidRPr="008A53C8" w:rsidRDefault="008A53C8" w:rsidP="008A53C8">
      <w:pPr>
        <w:numPr>
          <w:ilvl w:val="0"/>
          <w:numId w:val="16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3D_Vertical_Plume_Heatmap.png: O recurso visual exportado</w:t>
      </w:r>
      <w:r w:rsidRPr="008A53C8">
        <w:rPr>
          <w:rFonts w:ascii="Arial" w:hAnsi="Arial" w:cs="Arial"/>
          <w:lang w:val="tr-TR"/>
        </w:rPr>
        <w:t xml:space="preserve"> do gráfico de dispersão 3D, que apresenta as coordenadas de superfície $X$ e $Y$, o eixo $Z$ representando o patamar de altitude vertical (10m-30m-50m) e uma escala de mapa de calor codificada por cores representando a densidade da poluição por PM2.5.</w:t>
      </w:r>
    </w:p>
    <w:p w:rsidR="008A53C8" w:rsidRPr="008A53C8" w:rsidRDefault="008A53C8" w:rsidP="008A53C8">
      <w:pPr>
        <w:spacing w:after="100" w:afterAutospacing="1"/>
        <w:outlineLvl w:val="3"/>
        <w:rPr>
          <w:rFonts w:ascii="Arial" w:hAnsi="Arial" w:cs="Arial"/>
          <w:b/>
          <w:bCs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Pasta 3: Síntese de recomendações sobre o impacto ambiental</w:t>
      </w:r>
    </w:p>
    <w:p w:rsidR="008A53C8" w:rsidRPr="008A53C8" w:rsidRDefault="008A53C8" w:rsidP="008A53C8">
      <w:pPr>
        <w:numPr>
          <w:ilvl w:val="0"/>
          <w:numId w:val="17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b/>
          <w:bCs/>
          <w:lang w:val="tr-TR"/>
        </w:rPr>
        <w:t>Facility_Assessment_Report.pdf: Uma síntese executiva com</w:t>
      </w:r>
      <w:r w:rsidRPr="008A53C8">
        <w:rPr>
          <w:rFonts w:ascii="Arial" w:hAnsi="Arial" w:cs="Arial"/>
          <w:lang w:val="tr-TR"/>
        </w:rPr>
        <w:t xml:space="preserve"> um </w:t>
      </w:r>
      <w:r w:rsidRPr="008A53C8">
        <w:rPr>
          <w:rFonts w:ascii="Arial" w:hAnsi="Arial" w:cs="Arial"/>
          <w:b/>
          <w:bCs/>
          <w:lang w:val="tr-TR"/>
        </w:rPr>
        <w:t>máximo de 2 páginas,</w:t>
      </w:r>
      <w:r w:rsidRPr="008A53C8">
        <w:rPr>
          <w:rFonts w:ascii="Arial" w:hAnsi="Arial" w:cs="Arial"/>
          <w:lang w:val="tr-TR"/>
        </w:rPr>
        <w:t xml:space="preserve"> elaborada com uma apresentação empresarial e técnica, a entregar aos responsáveis da fábrica. O relatório deve conter:</w:t>
      </w:r>
    </w:p>
    <w:p w:rsidR="008A53C8" w:rsidRPr="008A53C8" w:rsidRDefault="008A53C8" w:rsidP="008A53C8">
      <w:pPr>
        <w:numPr>
          <w:ilvl w:val="1"/>
          <w:numId w:val="17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Constatações no</w:t>
      </w:r>
      <w:r w:rsidRPr="008A53C8">
        <w:rPr>
          <w:rFonts w:ascii="Arial" w:hAnsi="Arial" w:cs="Arial"/>
          <w:lang w:val="tr-TR"/>
        </w:rPr>
        <w:t xml:space="preserve"> terreno: "Após a análise do perfil vertical, determinou-se que as micropartículas PM2.5 emitidas pela chaminé se concentram fortemente a uma altitude de 30 metros devido ao vetor de vento predominante, apresentando um padrão de deposição acentuado em direção ao fundo do vale, 150 metros a sudoeste das instalações."</w:t>
      </w:r>
    </w:p>
    <w:p w:rsidR="008A53C8" w:rsidRPr="008A53C8" w:rsidRDefault="008A53C8" w:rsidP="008A53C8">
      <w:pPr>
        <w:numPr>
          <w:ilvl w:val="1"/>
          <w:numId w:val="17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t>Conformidade regulamentar: Comparação</w:t>
      </w:r>
      <w:r w:rsidRPr="008A53C8">
        <w:rPr>
          <w:rFonts w:ascii="Arial" w:hAnsi="Arial" w:cs="Arial"/>
          <w:lang w:val="tr-TR"/>
        </w:rPr>
        <w:t xml:space="preserve"> dos valores máximos registados com os limites legais nacionais e europeus de qualidade do ar.</w:t>
      </w:r>
    </w:p>
    <w:p w:rsidR="008A53C8" w:rsidRPr="008A53C8" w:rsidRDefault="008A53C8" w:rsidP="008A53C8">
      <w:pPr>
        <w:numPr>
          <w:ilvl w:val="1"/>
          <w:numId w:val="17"/>
        </w:numPr>
        <w:spacing w:after="100" w:afterAutospacing="1"/>
        <w:rPr>
          <w:rFonts w:ascii="Arial" w:hAnsi="Arial" w:cs="Arial"/>
          <w:lang w:val="tr-TR"/>
        </w:rPr>
      </w:pPr>
      <w:r w:rsidRPr="008A53C8">
        <w:rPr>
          <w:rFonts w:ascii="Arial" w:hAnsi="Arial" w:cs="Arial"/>
          <w:i/>
          <w:iCs/>
          <w:lang w:val="tr-TR"/>
        </w:rPr>
        <w:lastRenderedPageBreak/>
        <w:t>Recomendações de engenharia: "Recomenda-se</w:t>
      </w:r>
      <w:r w:rsidRPr="008A53C8">
        <w:rPr>
          <w:rFonts w:ascii="Arial" w:hAnsi="Arial" w:cs="Arial"/>
          <w:lang w:val="tr-TR"/>
        </w:rPr>
        <w:t xml:space="preserve"> ajustar dinamicamente os ciclos de filtração da fábrica quando as velocidades do vento ambiente excederem $V &gt; 5 m/s$, ou avaliar ajustes estruturais à altura da chaminé para mitigar a acumulação vertical localizada a baixa altitude."</w:t>
      </w:r>
    </w:p>
    <w:p w:rsidR="00DE16E9" w:rsidRPr="008A53C8" w:rsidRDefault="00000000" w:rsidP="008A53C8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1" w:name="_Toc230181772"/>
      <w:r>
        <w:rPr>
          <w:b/>
          <w:bCs/>
          <w:color w:val="C8102E"/>
          <w:sz w:val="36"/>
          <w:szCs w:val="36"/>
        </w:rPr>
        <w:t>Materiais didáticos</w:t>
      </w:r>
      <w:bookmarkEnd w:id="51"/>
    </w:p>
    <w:p w:rsidR="00DE16E9" w:rsidRPr="008A53C8" w:rsidRDefault="00DE16E9" w:rsidP="008A53C8">
      <w:pPr>
        <w:pStyle w:val="ListeParagr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tbl>
      <w:tblPr>
        <w:tblStyle w:val="a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8A53C8" w:rsidTr="009953B6"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53C8" w:rsidRPr="008A53C8" w:rsidRDefault="008A53C8" w:rsidP="008A53C8">
            <w:pPr>
              <w:rPr>
                <w:rFonts w:ascii="Arial" w:hAnsi="Arial" w:cs="Arial"/>
                <w:b/>
                <w:bCs/>
              </w:rPr>
            </w:pPr>
            <w:r w:rsidRPr="008A53C8">
              <w:rPr>
                <w:rStyle w:val="Gl"/>
                <w:rFonts w:ascii="Arial" w:hAnsi="Arial" w:cs="Arial"/>
                <w:b w:val="0"/>
                <w:bCs w:val="0"/>
              </w:rPr>
              <w:t>Recurso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53C8" w:rsidRPr="008A53C8" w:rsidRDefault="008A53C8" w:rsidP="008A53C8">
            <w:pPr>
              <w:rPr>
                <w:rFonts w:ascii="Arial" w:hAnsi="Arial" w:cs="Arial"/>
                <w:b/>
                <w:bCs/>
              </w:rPr>
            </w:pPr>
            <w:r w:rsidRPr="008A53C8">
              <w:rPr>
                <w:rStyle w:val="Gl"/>
                <w:rFonts w:ascii="Arial" w:hAnsi="Arial" w:cs="Arial"/>
                <w:b w:val="0"/>
                <w:bCs w:val="0"/>
              </w:rPr>
              <w:t>Ligação</w:t>
            </w:r>
          </w:p>
        </w:tc>
      </w:tr>
      <w:tr w:rsidR="008A53C8" w:rsidTr="009953B6"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53C8" w:rsidRPr="008A53C8" w:rsidRDefault="008A53C8" w:rsidP="008A53C8">
            <w:pPr>
              <w:rPr>
                <w:rFonts w:ascii="Arial" w:hAnsi="Arial" w:cs="Arial"/>
              </w:rPr>
            </w:pPr>
            <w:r w:rsidRPr="008A53C8">
              <w:rPr>
                <w:rFonts w:ascii="Arial" w:hAnsi="Arial" w:cs="Arial"/>
              </w:rPr>
              <w:t>Guia de configuração da trajetória de voo do Mission Planner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53C8" w:rsidRPr="008A53C8" w:rsidRDefault="008A53C8" w:rsidP="008A53C8">
            <w:pPr>
              <w:rPr>
                <w:rFonts w:ascii="Arial" w:hAnsi="Arial" w:cs="Arial"/>
              </w:rPr>
            </w:pPr>
            <w:hyperlink r:id="rId17" w:tgtFrame="_blank" w:history="1">
              <w:r w:rsidRPr="008A53C8">
                <w:rPr>
                  <w:rStyle w:val="Kpr"/>
                  <w:rFonts w:ascii="Arial" w:hAnsi="Arial" w:cs="Arial"/>
                </w:rPr>
                <w:t>https://ardupilot.org/planner/</w:t>
              </w:r>
            </w:hyperlink>
          </w:p>
        </w:tc>
      </w:tr>
      <w:tr w:rsidR="008A53C8" w:rsidTr="009953B6"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53C8" w:rsidRPr="008A53C8" w:rsidRDefault="008A53C8" w:rsidP="008A53C8">
            <w:pPr>
              <w:rPr>
                <w:rFonts w:ascii="Arial" w:hAnsi="Arial" w:cs="Arial"/>
              </w:rPr>
            </w:pPr>
            <w:r w:rsidRPr="008A53C8">
              <w:rPr>
                <w:rFonts w:ascii="Arial" w:hAnsi="Arial" w:cs="Arial"/>
              </w:rPr>
              <w:t>Normas de poluição por PM2.5 da EPA (Agência de Proteção Ambiental)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53C8" w:rsidRPr="008A53C8" w:rsidRDefault="008A53C8" w:rsidP="008A53C8">
            <w:pPr>
              <w:rPr>
                <w:rFonts w:ascii="Arial" w:hAnsi="Arial" w:cs="Arial"/>
              </w:rPr>
            </w:pPr>
            <w:hyperlink r:id="rId18" w:tgtFrame="_blank" w:history="1">
              <w:r w:rsidRPr="008A53C8">
                <w:rPr>
                  <w:rStyle w:val="Kpr"/>
                  <w:rFonts w:ascii="Arial" w:hAnsi="Arial" w:cs="Arial"/>
                </w:rPr>
                <w:t>https://www.epa.gov/pm-pollution</w:t>
              </w:r>
            </w:hyperlink>
          </w:p>
        </w:tc>
      </w:tr>
    </w:tbl>
    <w:p w:rsidR="00DE16E9" w:rsidRDefault="00DE1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:rsidR="00DE16E9" w:rsidRDefault="00DE1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:rsidR="00DE16E9" w:rsidRDefault="00DE16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:rsidR="00DE16E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BME680 – Temperatura, humidade, pressão, COV</w:t>
      </w:r>
    </w:p>
    <w:p w:rsidR="00DE16E9" w:rsidRDefault="008A53C8" w:rsidP="008A53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Sensor laser de PM2.5 – Matéria particulada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de gás MQ7 – Deteção de CO</w:t>
      </w:r>
    </w:p>
    <w:p w:rsidR="00DE16E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GUVA-S12SD – Intensidade UV</w:t>
      </w:r>
    </w:p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2" w:name="_heading=h.l4g592bu554u" w:colFirst="0" w:colLast="0"/>
      <w:bookmarkStart w:id="53" w:name="_Toc230181773"/>
      <w:bookmarkEnd w:id="52"/>
      <w:r>
        <w:rPr>
          <w:b/>
          <w:bCs/>
          <w:color w:val="C8102E"/>
          <w:sz w:val="36"/>
          <w:szCs w:val="36"/>
        </w:rPr>
        <w:t>Recursos externos</w:t>
      </w:r>
      <w:bookmarkEnd w:id="53"/>
    </w:p>
    <w:p w:rsidR="00DE16E9" w:rsidRDefault="00DE16E9">
      <w:pPr>
        <w:jc w:val="both"/>
        <w:rPr>
          <w:rFonts w:ascii="Arial Narrow" w:eastAsia="Arial Narrow" w:hAnsi="Arial Narrow" w:cs="Arial Narrow"/>
        </w:rPr>
      </w:pPr>
    </w:p>
    <w:tbl>
      <w:tblPr>
        <w:tblStyle w:val="a3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DE16E9"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6E9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6E9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DE16E9"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6E9" w:rsidRDefault="008A53C8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8A53C8">
              <w:rPr>
                <w:rFonts w:ascii="Arial Narrow" w:eastAsia="Arial Narrow" w:hAnsi="Arial Narrow" w:cs="Arial Narrow"/>
              </w:rPr>
              <w:t>Visualização de dados de código aberto com Python (Matplotlib/Seaborn)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6E9" w:rsidRDefault="008A53C8">
            <w:pPr>
              <w:widowControl w:val="0"/>
              <w:rPr>
                <w:rFonts w:ascii="Arial Narrow" w:eastAsia="Arial Narrow" w:hAnsi="Arial Narrow" w:cs="Arial Narrow"/>
              </w:rPr>
            </w:pPr>
            <w:hyperlink r:id="rId19" w:tgtFrame="_blank" w:history="1">
              <w:r w:rsidRPr="008A53C8">
                <w:rPr>
                  <w:rStyle w:val="Kpr"/>
                  <w:rFonts w:ascii="Arial Narrow" w:eastAsia="Arial Narrow" w:hAnsi="Arial Narrow" w:cs="Arial Narrow"/>
                </w:rPr>
                <w:t>https://matplotlib.org/</w:t>
              </w:r>
            </w:hyperlink>
          </w:p>
        </w:tc>
      </w:tr>
      <w:tr w:rsidR="00DE16E9"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6E9" w:rsidRDefault="008A53C8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8A53C8">
              <w:rPr>
                <w:rFonts w:ascii="Arial Narrow" w:eastAsia="Arial Narrow" w:hAnsi="Arial Narrow" w:cs="Arial Narrow"/>
              </w:rPr>
              <w:t>Calculadora internacional do Índice de Qualidade do Ar (AQI)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6E9" w:rsidRDefault="008A53C8">
            <w:pPr>
              <w:widowControl w:val="0"/>
              <w:rPr>
                <w:rFonts w:ascii="Arial Narrow" w:eastAsia="Arial Narrow" w:hAnsi="Arial Narrow" w:cs="Arial Narrow"/>
              </w:rPr>
            </w:pPr>
            <w:hyperlink r:id="rId20" w:history="1">
              <w:r w:rsidRPr="00CE569F">
                <w:rPr>
                  <w:rStyle w:val="Kpr"/>
                  <w:rFonts w:ascii="Arial Narrow" w:eastAsia="Arial Narrow" w:hAnsi="Arial Narrow" w:cs="Arial Narrow"/>
                </w:rPr>
                <w:t>https://www.airnow.gov/</w:t>
              </w:r>
            </w:hyperlink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</w:tr>
    </w:tbl>
    <w:p w:rsidR="00DE16E9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4" w:name="_heading=h.ik71rmg0vnmq" w:colFirst="0" w:colLast="0"/>
      <w:bookmarkStart w:id="55" w:name="_Toc230181774"/>
      <w:bookmarkEnd w:id="54"/>
      <w:r>
        <w:rPr>
          <w:b/>
          <w:bCs/>
          <w:color w:val="C8102E"/>
          <w:sz w:val="36"/>
          <w:szCs w:val="36"/>
        </w:rPr>
        <w:t>Referências</w:t>
      </w:r>
      <w:bookmarkEnd w:id="55"/>
    </w:p>
    <w:p w:rsidR="008A53C8" w:rsidRPr="008A53C8" w:rsidRDefault="008A53C8" w:rsidP="00BB24A0">
      <w:pPr>
        <w:pStyle w:val="NormalWeb"/>
        <w:jc w:val="both"/>
        <w:rPr>
          <w:rFonts w:ascii="Arial" w:hAnsi="Arial" w:cs="Arial"/>
        </w:rPr>
      </w:pPr>
      <w:r w:rsidRPr="008A53C8">
        <w:rPr>
          <w:rFonts w:ascii="Arial" w:hAnsi="Arial" w:cs="Arial"/>
        </w:rPr>
        <w:t>FLIGHT Project Curriculum - Future Learning in Vocational Education using Innovative Drone Technology (2023-2-TR01-KA220-VET-000179901).</w:t>
      </w:r>
    </w:p>
    <w:p w:rsidR="008A53C8" w:rsidRPr="008A53C8" w:rsidRDefault="008A53C8" w:rsidP="00BB24A0">
      <w:pPr>
        <w:pStyle w:val="NormalWeb"/>
        <w:jc w:val="both"/>
        <w:rPr>
          <w:rFonts w:ascii="Arial" w:hAnsi="Arial" w:cs="Arial"/>
        </w:rPr>
      </w:pPr>
      <w:r w:rsidRPr="008A53C8">
        <w:rPr>
          <w:rFonts w:ascii="Arial" w:hAnsi="Arial" w:cs="Arial"/>
        </w:rPr>
        <w:t>World Health Organization (WHO) Global Air Quality Guidelines.</w:t>
      </w:r>
    </w:p>
    <w:p w:rsidR="00DE16E9" w:rsidRPr="008A53C8" w:rsidRDefault="008A53C8" w:rsidP="00BB24A0">
      <w:pPr>
        <w:pStyle w:val="NormalWeb"/>
        <w:jc w:val="both"/>
        <w:rPr>
          <w:rFonts w:ascii="Arial" w:hAnsi="Arial" w:cs="Arial"/>
        </w:rPr>
      </w:pPr>
      <w:r w:rsidRPr="008A53C8">
        <w:rPr>
          <w:rFonts w:ascii="Arial" w:hAnsi="Arial" w:cs="Arial"/>
        </w:rPr>
        <w:t>ArduPilot Community Documentation for Custom UAV Sensor Integration.</w:t>
      </w:r>
    </w:p>
    <w:sectPr w:rsidR="00DE16E9" w:rsidRPr="008A53C8">
      <w:headerReference w:type="default" r:id="rId21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432C9" w:rsidRDefault="00D432C9">
      <w:r>
        <w:separator/>
      </w:r>
    </w:p>
  </w:endnote>
  <w:endnote w:type="continuationSeparator" w:id="0">
    <w:p w:rsidR="00D432C9" w:rsidRDefault="00D4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22AABD5-F671-9F4A-91BE-C8A7AF4851BD}"/>
    <w:embedBold r:id="rId2" w:fontKey="{D78151CE-DD11-B248-ADDC-F2A32D819812}"/>
    <w:embedItalic r:id="rId3" w:fontKey="{0EBCAA2C-1F4B-2F4A-841D-B4390025AF21}"/>
  </w:font>
  <w:font w:name="Noto Sans Symbols">
    <w:altName w:val="Calibri"/>
    <w:panose1 w:val="020B0604020202020204"/>
    <w:charset w:val="00"/>
    <w:family w:val="auto"/>
    <w:pitch w:val="default"/>
    <w:embedRegular r:id="rId4" w:fontKey="{C7356150-7729-E24D-8527-D3D010A76F2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B554DD9D-A438-6842-A475-F1BFF2EDC23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23343483-9446-F240-B17B-E3AB673B86B7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7" w:fontKey="{CEEDA50C-63B3-E940-A9B8-A0A0967DFD86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8" w:fontKey="{5D61D595-3FD6-4947-A4D2-80C8A1AD6305}"/>
    <w:embedBold r:id="rId9" w:fontKey="{63733C15-9EBD-9E44-ABF0-E04C4F8AAACE}"/>
    <w:embedItalic r:id="rId10" w:fontKey="{60E6AEC7-E2F6-5949-A8C2-3B9D6EBFDD0D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1" w:fontKey="{65DF32E4-E0EA-9543-BE09-510F6D846E3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2" w:fontKey="{B235ECF7-340F-0A49-8F94-853E5D927F9C}"/>
    <w:embedBold r:id="rId13" w:fontKey="{0D18D219-CE17-A044-ABAA-8AFD90FD998B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4" w:fontKey="{A7AABC3D-1471-6B4C-BE04-7AB3AA462545}"/>
  </w:font>
  <w:font w:name="Source Sans 3">
    <w:altName w:val="Cambria"/>
    <w:panose1 w:val="020B0604020202020204"/>
    <w:charset w:val="00"/>
    <w:family w:val="roman"/>
    <w:notTrueType/>
    <w:pitch w:val="default"/>
  </w:font>
  <w:font w:name="Beba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FD822008-A8DB-8945-B9B1-20B403B9D74F}"/>
    <w:embedBold r:id="rId18" w:fontKey="{522D3D52-082A-9E43-941A-3250E962101A}"/>
    <w:embedItalic r:id="rId19" w:fontKey="{E78A4C79-B343-F547-A94D-D2384D870DD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C4F0E4BE-4FC4-DE42-80CA-F764FBF6D4A4}"/>
  </w:font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  <w:embedRegular r:id="rId21" w:fontKey="{24110514-39E1-A84D-B579-0C4D8FCF249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2" w:fontKey="{E989D312-7E07-FB47-B65D-C379482350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16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2009775</wp:posOffset>
              </wp:positionH>
              <wp:positionV relativeFrom="paragraph">
                <wp:posOffset>-294001</wp:posOffset>
              </wp:positionV>
              <wp:extent cx="4124325" cy="1444507"/>
              <wp:effectExtent l="0" t="0" r="0" b="0"/>
              <wp:wrapSquare wrapText="bothSides" distT="45720" distB="45720" distL="114300" distR="114300"/>
              <wp:docPr id="2085570484" name="Dikdörtgen 20855704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DE16E9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Dikdörtgen 2085570484" o:spid="_x0000_s1026" style="position:absolute;margin-left:158.25pt;margin-top:-23.15pt;width:324.75pt;height:113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HUl&#13;&#10;bJbkAAAAEAEAAA8AAAAAAAAAAAAAAAAAKgQAAGRycy9kb3ducmV2LnhtbFBLBQYAAAAABAAEAPMA&#13;&#10;AAA7BQAAAAA=&#13;&#10;" stroked="f">
              <v:textbox inset="2.53958mm,1.2694mm,2.53958mm,1.2694mm">
                <w:txbxContent>
                  <w:p w:rsidR="00DE16E9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-371468</wp:posOffset>
          </wp:positionH>
          <wp:positionV relativeFrom="paragraph">
            <wp:posOffset>-284476</wp:posOffset>
          </wp:positionV>
          <wp:extent cx="2409825" cy="505542"/>
          <wp:effectExtent l="0" t="0" r="0" b="0"/>
          <wp:wrapNone/>
          <wp:docPr id="20855704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432C9" w:rsidRDefault="00D432C9">
      <w:r>
        <w:separator/>
      </w:r>
    </w:p>
  </w:footnote>
  <w:footnote w:type="continuationSeparator" w:id="0">
    <w:p w:rsidR="00D432C9" w:rsidRDefault="00D43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16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4696460</wp:posOffset>
          </wp:positionH>
          <wp:positionV relativeFrom="paragraph">
            <wp:posOffset>-126998</wp:posOffset>
          </wp:positionV>
          <wp:extent cx="1220962" cy="584911"/>
          <wp:effectExtent l="0" t="0" r="0" b="0"/>
          <wp:wrapNone/>
          <wp:docPr id="208557048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16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4648200</wp:posOffset>
          </wp:positionH>
          <wp:positionV relativeFrom="paragraph">
            <wp:posOffset>-229071</wp:posOffset>
          </wp:positionV>
          <wp:extent cx="1220962" cy="584911"/>
          <wp:effectExtent l="0" t="0" r="0" b="0"/>
          <wp:wrapNone/>
          <wp:docPr id="208557048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E16E9" w:rsidRDefault="00DE16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16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3C1FB3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2793365</wp:posOffset>
          </wp:positionH>
          <wp:positionV relativeFrom="paragraph">
            <wp:posOffset>-240663</wp:posOffset>
          </wp:positionV>
          <wp:extent cx="3213100" cy="683124"/>
          <wp:effectExtent l="0" t="0" r="0" b="0"/>
          <wp:wrapNone/>
          <wp:docPr id="20855704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E16E9" w:rsidRDefault="00DE16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56324"/>
    <w:multiLevelType w:val="singleLevel"/>
    <w:tmpl w:val="041F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061762FA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DD3A17"/>
    <w:multiLevelType w:val="multilevel"/>
    <w:tmpl w:val="88F0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A4EC4"/>
    <w:multiLevelType w:val="multilevel"/>
    <w:tmpl w:val="D3060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D3111"/>
    <w:multiLevelType w:val="hybridMultilevel"/>
    <w:tmpl w:val="D23CE344"/>
    <w:lvl w:ilvl="0" w:tplc="2E34FE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5113CA"/>
    <w:multiLevelType w:val="multilevel"/>
    <w:tmpl w:val="A3601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C96608"/>
    <w:multiLevelType w:val="multilevel"/>
    <w:tmpl w:val="2CE6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7322ED"/>
    <w:multiLevelType w:val="multilevel"/>
    <w:tmpl w:val="A5DEA708"/>
    <w:numStyleLink w:val="GeerliListe2"/>
  </w:abstractNum>
  <w:abstractNum w:abstractNumId="8" w15:restartNumberingAfterBreak="0">
    <w:nsid w:val="2FFE6E3D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BD5CC0"/>
    <w:multiLevelType w:val="multilevel"/>
    <w:tmpl w:val="F92A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877817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3FA1251"/>
    <w:multiLevelType w:val="multilevel"/>
    <w:tmpl w:val="CE68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3C1EEE"/>
    <w:multiLevelType w:val="multilevel"/>
    <w:tmpl w:val="A5DEA708"/>
    <w:styleLink w:val="GeerliListe2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3D60CC5"/>
    <w:multiLevelType w:val="multilevel"/>
    <w:tmpl w:val="26D2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F33722"/>
    <w:multiLevelType w:val="multilevel"/>
    <w:tmpl w:val="8BAA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B3270F"/>
    <w:multiLevelType w:val="multilevel"/>
    <w:tmpl w:val="A5DEA708"/>
    <w:numStyleLink w:val="GeerliListe2"/>
  </w:abstractNum>
  <w:abstractNum w:abstractNumId="16" w15:restartNumberingAfterBreak="0">
    <w:nsid w:val="59251B38"/>
    <w:multiLevelType w:val="multilevel"/>
    <w:tmpl w:val="A5DEA708"/>
    <w:numStyleLink w:val="GeerliListe2"/>
  </w:abstractNum>
  <w:abstractNum w:abstractNumId="17" w15:restartNumberingAfterBreak="0">
    <w:nsid w:val="70EE2427"/>
    <w:multiLevelType w:val="multilevel"/>
    <w:tmpl w:val="A5DEA708"/>
    <w:numStyleLink w:val="GeerliListe2"/>
  </w:abstractNum>
  <w:num w:numId="1" w16cid:durableId="1138646359">
    <w:abstractNumId w:val="0"/>
  </w:num>
  <w:num w:numId="2" w16cid:durableId="277760880">
    <w:abstractNumId w:val="8"/>
  </w:num>
  <w:num w:numId="3" w16cid:durableId="1197277317">
    <w:abstractNumId w:val="10"/>
  </w:num>
  <w:num w:numId="4" w16cid:durableId="404571614">
    <w:abstractNumId w:val="1"/>
  </w:num>
  <w:num w:numId="5" w16cid:durableId="1025247757">
    <w:abstractNumId w:val="12"/>
  </w:num>
  <w:num w:numId="6" w16cid:durableId="1622151156">
    <w:abstractNumId w:val="16"/>
  </w:num>
  <w:num w:numId="7" w16cid:durableId="1460415700">
    <w:abstractNumId w:val="17"/>
  </w:num>
  <w:num w:numId="8" w16cid:durableId="1597058468">
    <w:abstractNumId w:val="7"/>
  </w:num>
  <w:num w:numId="9" w16cid:durableId="2066487105">
    <w:abstractNumId w:val="15"/>
  </w:num>
  <w:num w:numId="10" w16cid:durableId="1992171785">
    <w:abstractNumId w:val="13"/>
  </w:num>
  <w:num w:numId="11" w16cid:durableId="206769377">
    <w:abstractNumId w:val="2"/>
  </w:num>
  <w:num w:numId="12" w16cid:durableId="594291658">
    <w:abstractNumId w:val="9"/>
  </w:num>
  <w:num w:numId="13" w16cid:durableId="1128203898">
    <w:abstractNumId w:val="5"/>
  </w:num>
  <w:num w:numId="14" w16cid:durableId="1385135684">
    <w:abstractNumId w:val="3"/>
  </w:num>
  <w:num w:numId="15" w16cid:durableId="1709136859">
    <w:abstractNumId w:val="14"/>
  </w:num>
  <w:num w:numId="16" w16cid:durableId="769200070">
    <w:abstractNumId w:val="6"/>
  </w:num>
  <w:num w:numId="17" w16cid:durableId="213078187">
    <w:abstractNumId w:val="11"/>
  </w:num>
  <w:num w:numId="18" w16cid:durableId="697511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6E9"/>
    <w:rsid w:val="00350689"/>
    <w:rsid w:val="003C1FB3"/>
    <w:rsid w:val="0062478C"/>
    <w:rsid w:val="008A53C8"/>
    <w:rsid w:val="00BB24A0"/>
    <w:rsid w:val="00D432C9"/>
    <w:rsid w:val="00DE16E9"/>
    <w:rsid w:val="00E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D4295A"/>
  <w15:docId w15:val="{37775E7A-CC02-DB47-A271-13F3AE3C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numbering" w:customStyle="1" w:styleId="GeerliListe2">
    <w:name w:val="Geçerli Liste2"/>
    <w:uiPriority w:val="99"/>
    <w:rsid w:val="0062478C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1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8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9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05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4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2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73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s://www.epa.gov/pm-pollution" TargetMode="Externa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s://ardupilot.org/planner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www.airnow.gov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matplotlib.org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xAaCbJViFeHaPSMh2Xkkhkmxg==">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E48DE8-0777-AE45-92C9-CF29C13E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13</Pages>
  <Words>2844</Words>
  <Characters>16215</Characters>
  <Application>Microsoft Office Word</Application>
  <DocSecurity>0</DocSecurity>
  <Lines>135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Mehmet Emin Uğur</cp:lastModifiedBy>
  <cp:revision>3</cp:revision>
  <dcterms:created xsi:type="dcterms:W3CDTF">2025-09-20T14:25:00Z</dcterms:created>
  <dcterms:modified xsi:type="dcterms:W3CDTF">2026-05-20T12:02:00Z</dcterms:modified>
</cp:coreProperties>
</file>