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DB6E10" w:rsidRDefault="00DB6E10">
      <w:pPr>
        <w:pStyle w:val="Altyaz"/>
        <w:jc w:val="center"/>
      </w:pPr>
    </w:p>
    <w:p w:rsidR="00DB6E10" w:rsidRDefault="00DB6E10">
      <w:pPr>
        <w:pStyle w:val="Altyaz"/>
        <w:jc w:val="center"/>
      </w:pPr>
    </w:p>
    <w:p w:rsidR="00DB6E10" w:rsidRDefault="00DB6E10">
      <w:pPr>
        <w:pStyle w:val="Altyaz"/>
        <w:jc w:val="center"/>
      </w:pPr>
      <w:bookmarkStart w:id="0" w:name="_heading=h.gjdgxs" w:colFirst="0" w:colLast="0"/>
      <w:bookmarkEnd w:id="0"/>
    </w:p>
    <w:p w:rsidR="00DB6E10" w:rsidRDefault="00000000">
      <w:pPr>
        <w:pStyle w:val="Altyaz"/>
        <w:jc w:val="center"/>
      </w:pPr>
      <w:r>
        <w:rPr>
          <w:noProof/>
        </w:rPr>
        <w:drawing>
          <wp:inline distT="0" distB="0" distL="0" distR="0">
            <wp:extent cx="4699884" cy="1684879"/>
            <wp:effectExtent l="0" t="0" r="0" b="0"/>
            <wp:docPr id="208557049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 b="24685"/>
                    <a:stretch>
                      <a:fillRect/>
                    </a:stretch>
                  </pic:blipFill>
                  <pic:spPr>
                    <a:xfrm>
                      <a:off x="0" y="0"/>
                      <a:ext cx="4699884" cy="168487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DB6E10" w:rsidRDefault="00DB6E10">
      <w:pPr>
        <w:pStyle w:val="Altyaz"/>
        <w:jc w:val="center"/>
      </w:pPr>
    </w:p>
    <w:p w:rsidR="00DB6E10" w:rsidRDefault="00637CF7">
      <w:pPr>
        <w:spacing w:line="276" w:lineRule="auto"/>
        <w:jc w:val="center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Avaliação de danos em coberturas com recurso a drones após a tempestade </w:t>
      </w:r>
    </w:p>
    <w:p w:rsidR="00DB6E10" w:rsidRDefault="00DB6E10">
      <w:pPr>
        <w:spacing w:line="276" w:lineRule="auto"/>
        <w:jc w:val="both"/>
        <w:rPr>
          <w:rFonts w:ascii="Arial Narrow" w:eastAsia="Arial Narrow" w:hAnsi="Arial Narrow" w:cs="Arial Narrow"/>
        </w:rPr>
      </w:pPr>
    </w:p>
    <w:p w:rsidR="00DB6E10" w:rsidRDefault="00000000">
      <w:pPr>
        <w:spacing w:line="276" w:lineRule="auto"/>
        <w:jc w:val="center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FLIGHT RESOURCE CENTER</w:t>
      </w:r>
    </w:p>
    <w:p w:rsidR="00DB6E10" w:rsidRDefault="00DB6E10"/>
    <w:p w:rsidR="00DB6E10" w:rsidRPr="000D75BD" w:rsidRDefault="00000000">
      <w:pPr>
        <w:jc w:val="center"/>
        <w:rPr>
          <w:color w:val="000000" w:themeColor="text1"/>
        </w:rPr>
      </w:pPr>
      <w:r w:rsidRPr="000D75BD">
        <w:rPr>
          <w:rFonts w:ascii="Arial Narrow" w:eastAsia="Arial Narrow" w:hAnsi="Arial Narrow" w:cs="Arial Narrow"/>
          <w:color w:val="000000" w:themeColor="text1"/>
        </w:rPr>
        <w:t>Darica İlçe Milli Eğitim Müdürlüğü</w:t>
      </w:r>
      <w:r w:rsidRPr="000D75BD">
        <w:rPr>
          <w:color w:val="000000" w:themeColor="text1"/>
        </w:rPr>
        <w:t xml:space="preserve"> </w:t>
      </w:r>
    </w:p>
    <w:p w:rsidR="00DB6E10" w:rsidRDefault="00000000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1532255</wp:posOffset>
            </wp:positionH>
            <wp:positionV relativeFrom="paragraph">
              <wp:posOffset>156845</wp:posOffset>
            </wp:positionV>
            <wp:extent cx="2727325" cy="847725"/>
            <wp:effectExtent l="0" t="0" r="0" b="0"/>
            <wp:wrapNone/>
            <wp:docPr id="2085570489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27325" cy="8477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B6E10" w:rsidRDefault="00000000">
      <w:pPr>
        <w:spacing w:line="276" w:lineRule="auto"/>
        <w:jc w:val="center"/>
        <w:rPr>
          <w:b/>
          <w:bCs/>
          <w:highlight w:val="yellow"/>
        </w:rPr>
        <w:sectPr w:rsidR="00DB6E10">
          <w:headerReference w:type="default" r:id="rId11"/>
          <w:footerReference w:type="default" r:id="rId12"/>
          <w:pgSz w:w="11906" w:h="16838"/>
          <w:pgMar w:top="1701" w:right="1701" w:bottom="1418" w:left="1701" w:header="709" w:footer="709" w:gutter="0"/>
          <w:pgNumType w:start="1"/>
          <w:cols w:space="708"/>
        </w:sectPr>
      </w:pPr>
      <w:r>
        <w:rPr>
          <w:rFonts w:ascii="Arial Narrow" w:eastAsia="Arial Narrow" w:hAnsi="Arial Narrow" w:cs="Arial Narrow"/>
          <w:highlight w:val="yellow"/>
        </w:rPr>
        <w:t xml:space="preserve"> </w:t>
      </w:r>
    </w:p>
    <w:p w:rsidR="00DB6E10" w:rsidRPr="00B63362" w:rsidRDefault="00000000">
      <w:pPr>
        <w:pStyle w:val="Balk1"/>
        <w:rPr>
          <w:rFonts w:ascii="Bebas" w:eastAsia="Bebas" w:hAnsi="Bebas" w:cs="Bebas"/>
          <w:color w:val="000000" w:themeColor="text1"/>
          <w:sz w:val="36"/>
          <w:szCs w:val="36"/>
        </w:rPr>
      </w:pPr>
      <w:bookmarkStart w:id="1" w:name="_Toc230114696"/>
      <w:r w:rsidRPr="00B63362">
        <w:rPr>
          <w:rFonts w:ascii="Bebas" w:eastAsia="Bebas" w:hAnsi="Bebas" w:cs="Bebas"/>
          <w:color w:val="000000" w:themeColor="text1"/>
          <w:sz w:val="36"/>
          <w:szCs w:val="36"/>
        </w:rPr>
        <w:lastRenderedPageBreak/>
        <w:t>Índice</w:t>
      </w:r>
      <w:bookmarkEnd w:id="1"/>
    </w:p>
    <w:p w:rsidR="00E5615A" w:rsidRPr="00B63362" w:rsidRDefault="00E5615A">
      <w:pPr>
        <w:pStyle w:val="T1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r w:rsidRPr="00B63362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fldChar w:fldCharType="begin"/>
      </w:r>
      <w:r w:rsidRPr="00B63362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instrText xml:space="preserve"> TOC \o "1-3" \h \z \u </w:instrText>
      </w:r>
      <w:r w:rsidRPr="00B63362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fldChar w:fldCharType="separate"/>
      </w:r>
      <w:hyperlink w:anchor="_Toc230114696" w:history="1">
        <w:r w:rsidRPr="00B63362">
          <w:rPr>
            <w:rStyle w:val="Kpr"/>
            <w:rFonts w:ascii="Bebas" w:eastAsia="Bebas" w:hAnsi="Bebas" w:cs="Bebas"/>
            <w:noProof/>
            <w:color w:val="000000" w:themeColor="text1"/>
          </w:rPr>
          <w:t>Table of Contents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_Toc230114696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1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1"/>
        <w:tabs>
          <w:tab w:val="left" w:pos="480"/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697" w:history="1">
        <w:r w:rsidRPr="00B63362">
          <w:rPr>
            <w:rStyle w:val="Kpr"/>
            <w:b/>
            <w:bCs/>
            <w:noProof/>
            <w:color w:val="000000" w:themeColor="text1"/>
          </w:rPr>
          <w:t>1.</w:t>
        </w:r>
        <w:r w:rsidRPr="00B63362">
          <w:rPr>
            <w:rFonts w:asciiTheme="minorHAnsi" w:eastAsiaTheme="minorEastAsia" w:hAnsiTheme="minorHAnsi" w:cstheme="minorBidi"/>
            <w:noProof/>
            <w:color w:val="000000" w:themeColor="text1"/>
            <w:kern w:val="2"/>
            <w:lang w:val="tr-TR"/>
            <w14:ligatures w14:val="standardContextual"/>
          </w:rPr>
          <w:tab/>
        </w:r>
        <w:r w:rsidRPr="00B63362">
          <w:rPr>
            <w:rStyle w:val="Kpr"/>
            <w:b/>
            <w:bCs/>
            <w:noProof/>
            <w:color w:val="000000" w:themeColor="text1"/>
          </w:rPr>
          <w:t>SHORT DESCRIPTION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_Toc230114697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3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1"/>
        <w:tabs>
          <w:tab w:val="left" w:pos="480"/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698" w:history="1">
        <w:r w:rsidRPr="00B63362">
          <w:rPr>
            <w:rStyle w:val="Kpr"/>
            <w:b/>
            <w:bCs/>
            <w:noProof/>
            <w:color w:val="000000" w:themeColor="text1"/>
          </w:rPr>
          <w:t>2.</w:t>
        </w:r>
        <w:r w:rsidRPr="00B63362">
          <w:rPr>
            <w:rFonts w:asciiTheme="minorHAnsi" w:eastAsiaTheme="minorEastAsia" w:hAnsiTheme="minorHAnsi" w:cstheme="minorBidi"/>
            <w:noProof/>
            <w:color w:val="000000" w:themeColor="text1"/>
            <w:kern w:val="2"/>
            <w:lang w:val="tr-TR"/>
            <w14:ligatures w14:val="standardContextual"/>
          </w:rPr>
          <w:tab/>
        </w:r>
        <w:r w:rsidRPr="00B63362">
          <w:rPr>
            <w:rStyle w:val="Kpr"/>
            <w:b/>
            <w:bCs/>
            <w:noProof/>
            <w:color w:val="000000" w:themeColor="text1"/>
          </w:rPr>
          <w:t>TARGET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_Toc230114698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4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1"/>
        <w:tabs>
          <w:tab w:val="left" w:pos="480"/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699" w:history="1">
        <w:r w:rsidRPr="00B63362">
          <w:rPr>
            <w:rStyle w:val="Kpr"/>
            <w:b/>
            <w:bCs/>
            <w:noProof/>
            <w:color w:val="000000" w:themeColor="text1"/>
          </w:rPr>
          <w:t>3.</w:t>
        </w:r>
        <w:r w:rsidRPr="00B63362">
          <w:rPr>
            <w:rFonts w:asciiTheme="minorHAnsi" w:eastAsiaTheme="minorEastAsia" w:hAnsiTheme="minorHAnsi" w:cstheme="minorBidi"/>
            <w:noProof/>
            <w:color w:val="000000" w:themeColor="text1"/>
            <w:kern w:val="2"/>
            <w:lang w:val="tr-TR"/>
            <w14:ligatures w14:val="standardContextual"/>
          </w:rPr>
          <w:tab/>
        </w:r>
        <w:r w:rsidRPr="00B63362">
          <w:rPr>
            <w:rStyle w:val="Kpr"/>
            <w:b/>
            <w:bCs/>
            <w:noProof/>
            <w:color w:val="000000" w:themeColor="text1"/>
          </w:rPr>
          <w:t>SUBJECT AREA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_Toc230114699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4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1"/>
        <w:tabs>
          <w:tab w:val="left" w:pos="480"/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00" w:history="1">
        <w:r w:rsidRPr="00B63362">
          <w:rPr>
            <w:rStyle w:val="Kpr"/>
            <w:b/>
            <w:bCs/>
            <w:noProof/>
            <w:color w:val="000000" w:themeColor="text1"/>
          </w:rPr>
          <w:t>4.</w:t>
        </w:r>
        <w:r w:rsidRPr="00B63362">
          <w:rPr>
            <w:rFonts w:asciiTheme="minorHAnsi" w:eastAsiaTheme="minorEastAsia" w:hAnsiTheme="minorHAnsi" w:cstheme="minorBidi"/>
            <w:noProof/>
            <w:color w:val="000000" w:themeColor="text1"/>
            <w:kern w:val="2"/>
            <w:lang w:val="tr-TR"/>
            <w14:ligatures w14:val="standardContextual"/>
          </w:rPr>
          <w:tab/>
        </w:r>
        <w:r w:rsidRPr="00B63362">
          <w:rPr>
            <w:rStyle w:val="Kpr"/>
            <w:b/>
            <w:bCs/>
            <w:noProof/>
            <w:color w:val="000000" w:themeColor="text1"/>
          </w:rPr>
          <w:t>TYPE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_Toc230114700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4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1"/>
        <w:tabs>
          <w:tab w:val="left" w:pos="480"/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01" w:history="1">
        <w:r w:rsidRPr="00B63362">
          <w:rPr>
            <w:rStyle w:val="Kpr"/>
            <w:b/>
            <w:bCs/>
            <w:noProof/>
            <w:color w:val="000000" w:themeColor="text1"/>
          </w:rPr>
          <w:t>5.</w:t>
        </w:r>
        <w:r w:rsidRPr="00B63362">
          <w:rPr>
            <w:rFonts w:asciiTheme="minorHAnsi" w:eastAsiaTheme="minorEastAsia" w:hAnsiTheme="minorHAnsi" w:cstheme="minorBidi"/>
            <w:noProof/>
            <w:color w:val="000000" w:themeColor="text1"/>
            <w:kern w:val="2"/>
            <w:lang w:val="tr-TR"/>
            <w14:ligatures w14:val="standardContextual"/>
          </w:rPr>
          <w:tab/>
        </w:r>
        <w:r w:rsidRPr="00B63362">
          <w:rPr>
            <w:rStyle w:val="Kpr"/>
            <w:b/>
            <w:bCs/>
            <w:noProof/>
            <w:color w:val="000000" w:themeColor="text1"/>
          </w:rPr>
          <w:t>DRONE USED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_Toc230114701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4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1"/>
        <w:tabs>
          <w:tab w:val="left" w:pos="480"/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02" w:history="1">
        <w:r w:rsidRPr="00B63362">
          <w:rPr>
            <w:rStyle w:val="Kpr"/>
            <w:b/>
            <w:bCs/>
            <w:noProof/>
            <w:color w:val="000000" w:themeColor="text1"/>
          </w:rPr>
          <w:t>6.</w:t>
        </w:r>
        <w:r w:rsidRPr="00B63362">
          <w:rPr>
            <w:rFonts w:asciiTheme="minorHAnsi" w:eastAsiaTheme="minorEastAsia" w:hAnsiTheme="minorHAnsi" w:cstheme="minorBidi"/>
            <w:noProof/>
            <w:color w:val="000000" w:themeColor="text1"/>
            <w:kern w:val="2"/>
            <w:lang w:val="tr-TR"/>
            <w14:ligatures w14:val="standardContextual"/>
          </w:rPr>
          <w:tab/>
        </w:r>
        <w:r w:rsidRPr="00B63362">
          <w:rPr>
            <w:rStyle w:val="Kpr"/>
            <w:b/>
            <w:bCs/>
            <w:noProof/>
            <w:color w:val="000000" w:themeColor="text1"/>
          </w:rPr>
          <w:t>DURATION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_Toc230114702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4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1"/>
        <w:tabs>
          <w:tab w:val="left" w:pos="480"/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03" w:history="1">
        <w:r w:rsidRPr="00B63362">
          <w:rPr>
            <w:rStyle w:val="Kpr"/>
            <w:b/>
            <w:bCs/>
            <w:noProof/>
            <w:color w:val="000000" w:themeColor="text1"/>
          </w:rPr>
          <w:t>7.</w:t>
        </w:r>
        <w:r w:rsidRPr="00B63362">
          <w:rPr>
            <w:rFonts w:asciiTheme="minorHAnsi" w:eastAsiaTheme="minorEastAsia" w:hAnsiTheme="minorHAnsi" w:cstheme="minorBidi"/>
            <w:noProof/>
            <w:color w:val="000000" w:themeColor="text1"/>
            <w:kern w:val="2"/>
            <w:lang w:val="tr-TR"/>
            <w14:ligatures w14:val="standardContextual"/>
          </w:rPr>
          <w:tab/>
        </w:r>
        <w:r w:rsidRPr="00B63362">
          <w:rPr>
            <w:rStyle w:val="Kpr"/>
            <w:b/>
            <w:bCs/>
            <w:noProof/>
            <w:color w:val="000000" w:themeColor="text1"/>
          </w:rPr>
          <w:t xml:space="preserve">LEARNING </w:t>
        </w:r>
        <w:r w:rsidRPr="00B63362">
          <w:rPr>
            <w:rStyle w:val="Kpr"/>
            <w:b/>
            <w:bCs/>
            <w:noProof/>
            <w:color w:val="000000" w:themeColor="text1"/>
          </w:rPr>
          <w:t>O</w:t>
        </w:r>
        <w:r w:rsidRPr="00B63362">
          <w:rPr>
            <w:rStyle w:val="Kpr"/>
            <w:b/>
            <w:bCs/>
            <w:noProof/>
            <w:color w:val="000000" w:themeColor="text1"/>
          </w:rPr>
          <w:t>BJECTIVES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_Toc230114703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5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1"/>
        <w:tabs>
          <w:tab w:val="left" w:pos="480"/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04" w:history="1">
        <w:r w:rsidRPr="00B63362">
          <w:rPr>
            <w:rStyle w:val="Kpr"/>
            <w:b/>
            <w:bCs/>
            <w:noProof/>
            <w:color w:val="000000" w:themeColor="text1"/>
          </w:rPr>
          <w:t>8.</w:t>
        </w:r>
        <w:r w:rsidRPr="00B63362">
          <w:rPr>
            <w:rFonts w:asciiTheme="minorHAnsi" w:eastAsiaTheme="minorEastAsia" w:hAnsiTheme="minorHAnsi" w:cstheme="minorBidi"/>
            <w:noProof/>
            <w:color w:val="000000" w:themeColor="text1"/>
            <w:kern w:val="2"/>
            <w:lang w:val="tr-TR"/>
            <w14:ligatures w14:val="standardContextual"/>
          </w:rPr>
          <w:tab/>
        </w:r>
        <w:r w:rsidRPr="00B63362">
          <w:rPr>
            <w:rStyle w:val="Kpr"/>
            <w:b/>
            <w:bCs/>
            <w:noProof/>
            <w:color w:val="000000" w:themeColor="text1"/>
          </w:rPr>
          <w:t>KEY COMPETENCES DEVELOPED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_Toc230114704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5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05" w:history="1">
        <w:r w:rsidRPr="00B63362">
          <w:rPr>
            <w:rStyle w:val="Kpr"/>
            <w:rFonts w:ascii="Arial Narrow" w:eastAsia="Arial Narrow" w:hAnsi="Arial Narrow" w:cs="Arial Narrow"/>
            <w:b/>
            <w:bCs/>
            <w:noProof/>
            <w:color w:val="000000" w:themeColor="text1"/>
          </w:rPr>
          <w:t>1. Communication and Languages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_Toc230114705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5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06" w:history="1">
        <w:r w:rsidRPr="00B63362">
          <w:rPr>
            <w:rStyle w:val="Kpr"/>
            <w:rFonts w:ascii="Arial Narrow" w:eastAsia="Arial Narrow" w:hAnsi="Arial Narrow" w:cs="Arial Narrow"/>
            <w:b/>
            <w:bCs/>
            <w:noProof/>
            <w:color w:val="000000" w:themeColor="text1"/>
          </w:rPr>
          <w:t>2. Mathematical, Scientific, Technical and Professional Skills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_Toc230114706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5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07" w:history="1">
        <w:r w:rsidRPr="00B63362">
          <w:rPr>
            <w:rStyle w:val="Kpr"/>
            <w:rFonts w:ascii="Arial Narrow" w:eastAsia="Arial Narrow" w:hAnsi="Arial Narrow" w:cs="Arial Narrow"/>
            <w:b/>
            <w:bCs/>
            <w:noProof/>
            <w:color w:val="000000" w:themeColor="text1"/>
          </w:rPr>
          <w:t>3. Digital Competences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_Toc230114707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5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08" w:history="1">
        <w:r w:rsidRPr="00B63362">
          <w:rPr>
            <w:rStyle w:val="Kpr"/>
            <w:rFonts w:ascii="Arial Narrow" w:eastAsia="Arial Narrow" w:hAnsi="Arial Narrow" w:cs="Arial Narrow"/>
            <w:b/>
            <w:bCs/>
            <w:noProof/>
            <w:color w:val="000000" w:themeColor="text1"/>
          </w:rPr>
          <w:t>4. Personal, Social and Professional Competences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_Toc230114708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5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09" w:history="1">
        <w:r w:rsidRPr="00B63362">
          <w:rPr>
            <w:rStyle w:val="Kpr"/>
            <w:rFonts w:ascii="Arial Narrow" w:eastAsia="Arial Narrow" w:hAnsi="Arial Narrow" w:cs="Arial Narrow"/>
            <w:b/>
            <w:bCs/>
            <w:noProof/>
            <w:color w:val="000000" w:themeColor="text1"/>
          </w:rPr>
          <w:t>5. Safety, Quality and Sustainability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_Toc230114709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5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10" w:history="1">
        <w:r w:rsidRPr="00B63362">
          <w:rPr>
            <w:rStyle w:val="Kpr"/>
            <w:rFonts w:ascii="Arial Narrow" w:eastAsia="Arial Narrow" w:hAnsi="Arial Narrow" w:cs="Arial Narrow"/>
            <w:b/>
            <w:bCs/>
            <w:noProof/>
            <w:color w:val="000000" w:themeColor="text1"/>
          </w:rPr>
          <w:t>6. Citizenship and Cultural Competence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_Toc230114710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6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11" w:history="1">
        <w:r w:rsidRPr="00B63362">
          <w:rPr>
            <w:rStyle w:val="Kpr"/>
            <w:rFonts w:ascii="Arial Narrow" w:eastAsia="Arial Narrow" w:hAnsi="Arial Narrow" w:cs="Arial Narrow"/>
            <w:b/>
            <w:bCs/>
            <w:noProof/>
            <w:color w:val="000000" w:themeColor="text1"/>
          </w:rPr>
          <w:t>7. Creativity, Problem-Solving and Entrepreneurship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_Toc230114711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6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12" w:history="1">
        <w:r w:rsidRPr="00B63362">
          <w:rPr>
            <w:rStyle w:val="Kpr"/>
            <w:rFonts w:ascii="Arial Narrow" w:eastAsia="Arial Narrow" w:hAnsi="Arial Narrow" w:cs="Arial Narrow"/>
            <w:b/>
            <w:bCs/>
            <w:noProof/>
            <w:color w:val="000000" w:themeColor="text1"/>
          </w:rPr>
          <w:t>8. Work-Based Learning and Workplace Integration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_Toc230114712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6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1"/>
        <w:tabs>
          <w:tab w:val="left" w:pos="480"/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13" w:history="1">
        <w:r w:rsidRPr="00B63362">
          <w:rPr>
            <w:rStyle w:val="Kpr"/>
            <w:b/>
            <w:bCs/>
            <w:noProof/>
            <w:color w:val="000000" w:themeColor="text1"/>
          </w:rPr>
          <w:t>9.</w:t>
        </w:r>
        <w:r w:rsidRPr="00B63362">
          <w:rPr>
            <w:rFonts w:asciiTheme="minorHAnsi" w:eastAsiaTheme="minorEastAsia" w:hAnsiTheme="minorHAnsi" w:cstheme="minorBidi"/>
            <w:noProof/>
            <w:color w:val="000000" w:themeColor="text1"/>
            <w:kern w:val="2"/>
            <w:lang w:val="tr-TR"/>
            <w14:ligatures w14:val="standardContextual"/>
          </w:rPr>
          <w:tab/>
        </w:r>
        <w:r w:rsidRPr="00B63362">
          <w:rPr>
            <w:rStyle w:val="Kpr"/>
            <w:b/>
            <w:bCs/>
            <w:noProof/>
            <w:color w:val="000000" w:themeColor="text1"/>
          </w:rPr>
          <w:t>Prior Knowledge / Prerequisites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_Toc230114713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6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1"/>
        <w:tabs>
          <w:tab w:val="left" w:pos="720"/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14" w:history="1">
        <w:r w:rsidRPr="00B63362">
          <w:rPr>
            <w:rStyle w:val="Kpr"/>
            <w:b/>
            <w:bCs/>
            <w:noProof/>
            <w:color w:val="000000" w:themeColor="text1"/>
          </w:rPr>
          <w:t>10.</w:t>
        </w:r>
        <w:r w:rsidRPr="00B63362">
          <w:rPr>
            <w:rFonts w:asciiTheme="minorHAnsi" w:eastAsiaTheme="minorEastAsia" w:hAnsiTheme="minorHAnsi" w:cstheme="minorBidi"/>
            <w:noProof/>
            <w:color w:val="000000" w:themeColor="text1"/>
            <w:kern w:val="2"/>
            <w:lang w:val="tr-TR"/>
            <w14:ligatures w14:val="standardContextual"/>
          </w:rPr>
          <w:tab/>
        </w:r>
        <w:r w:rsidRPr="00B63362">
          <w:rPr>
            <w:rStyle w:val="Kpr"/>
            <w:b/>
            <w:bCs/>
            <w:noProof/>
            <w:color w:val="000000" w:themeColor="text1"/>
          </w:rPr>
          <w:t>Project Outline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_Toc230114714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6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15" w:history="1">
        <w:r w:rsidRPr="00B63362">
          <w:rPr>
            <w:rStyle w:val="Kpr"/>
            <w:b/>
            <w:bCs/>
            <w:noProof/>
            <w:color w:val="000000" w:themeColor="text1"/>
          </w:rPr>
          <w:t>Phase 1 – Introduction (Engage &amp; Contextualize)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_Toc230114715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6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16" w:history="1">
        <w:r w:rsidRPr="00B63362">
          <w:rPr>
            <w:rStyle w:val="Kpr"/>
            <w:b/>
            <w:bCs/>
            <w:noProof/>
            <w:color w:val="000000" w:themeColor="text1"/>
          </w:rPr>
          <w:t>Phase 2 – Exploration (Investigate &amp; Compare)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_Toc230114716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7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17" w:history="1">
        <w:r w:rsidRPr="00B63362">
          <w:rPr>
            <w:rStyle w:val="Kpr"/>
            <w:b/>
            <w:bCs/>
            <w:noProof/>
            <w:color w:val="000000" w:themeColor="text1"/>
          </w:rPr>
          <w:t>Phase 3 – Application (Hands-On Practice)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_Toc230114717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7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2"/>
        <w:tabs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18" w:history="1">
        <w:r w:rsidRPr="00B63362">
          <w:rPr>
            <w:rStyle w:val="Kpr"/>
            <w:b/>
            <w:bCs/>
            <w:noProof/>
            <w:color w:val="000000" w:themeColor="text1"/>
          </w:rPr>
          <w:t>Phase 4 – Reflection &amp; Consolidation (Present &amp; Connect)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_Toc230114718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8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1"/>
        <w:tabs>
          <w:tab w:val="left" w:pos="720"/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19" w:history="1">
        <w:r w:rsidRPr="00B63362">
          <w:rPr>
            <w:rStyle w:val="Kpr"/>
            <w:b/>
            <w:bCs/>
            <w:noProof/>
            <w:color w:val="000000" w:themeColor="text1"/>
          </w:rPr>
          <w:t>11.</w:t>
        </w:r>
        <w:r w:rsidRPr="00B63362">
          <w:rPr>
            <w:rFonts w:asciiTheme="minorHAnsi" w:eastAsiaTheme="minorEastAsia" w:hAnsiTheme="minorHAnsi" w:cstheme="minorBidi"/>
            <w:noProof/>
            <w:color w:val="000000" w:themeColor="text1"/>
            <w:kern w:val="2"/>
            <w:lang w:val="tr-TR"/>
            <w14:ligatures w14:val="standardContextual"/>
          </w:rPr>
          <w:tab/>
        </w:r>
        <w:r w:rsidRPr="00B63362">
          <w:rPr>
            <w:rStyle w:val="Kpr"/>
            <w:b/>
            <w:bCs/>
            <w:noProof/>
            <w:color w:val="000000" w:themeColor="text1"/>
          </w:rPr>
          <w:t>Assessment Criteria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_Toc230114719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8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1"/>
        <w:tabs>
          <w:tab w:val="left" w:pos="720"/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20" w:history="1">
        <w:r w:rsidRPr="00B63362">
          <w:rPr>
            <w:rStyle w:val="Kpr"/>
            <w:b/>
            <w:bCs/>
            <w:noProof/>
            <w:color w:val="000000" w:themeColor="text1"/>
          </w:rPr>
          <w:t>12.</w:t>
        </w:r>
        <w:r w:rsidRPr="00B63362">
          <w:rPr>
            <w:rFonts w:asciiTheme="minorHAnsi" w:eastAsiaTheme="minorEastAsia" w:hAnsiTheme="minorHAnsi" w:cstheme="minorBidi"/>
            <w:noProof/>
            <w:color w:val="000000" w:themeColor="text1"/>
            <w:kern w:val="2"/>
            <w:lang w:val="tr-TR"/>
            <w14:ligatures w14:val="standardContextual"/>
          </w:rPr>
          <w:tab/>
        </w:r>
        <w:r w:rsidRPr="00B63362">
          <w:rPr>
            <w:rStyle w:val="Kpr"/>
            <w:b/>
            <w:bCs/>
            <w:noProof/>
            <w:color w:val="000000" w:themeColor="text1"/>
          </w:rPr>
          <w:t>Teaching Materials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_Toc230114720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8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1"/>
        <w:tabs>
          <w:tab w:val="left" w:pos="720"/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21" w:history="1">
        <w:r w:rsidRPr="00B63362">
          <w:rPr>
            <w:rStyle w:val="Kpr"/>
            <w:b/>
            <w:bCs/>
            <w:noProof/>
            <w:color w:val="000000" w:themeColor="text1"/>
          </w:rPr>
          <w:t>13.</w:t>
        </w:r>
        <w:r w:rsidRPr="00B63362">
          <w:rPr>
            <w:rFonts w:asciiTheme="minorHAnsi" w:eastAsiaTheme="minorEastAsia" w:hAnsiTheme="minorHAnsi" w:cstheme="minorBidi"/>
            <w:noProof/>
            <w:color w:val="000000" w:themeColor="text1"/>
            <w:kern w:val="2"/>
            <w:lang w:val="tr-TR"/>
            <w14:ligatures w14:val="standardContextual"/>
          </w:rPr>
          <w:tab/>
        </w:r>
        <w:r w:rsidRPr="00B63362">
          <w:rPr>
            <w:rStyle w:val="Kpr"/>
            <w:b/>
            <w:bCs/>
            <w:noProof/>
            <w:color w:val="000000" w:themeColor="text1"/>
          </w:rPr>
          <w:t>External Resources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_Toc230114721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8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E5615A" w:rsidRPr="00B63362" w:rsidRDefault="00E5615A">
      <w:pPr>
        <w:pStyle w:val="T1"/>
        <w:tabs>
          <w:tab w:val="left" w:pos="720"/>
          <w:tab w:val="right" w:leader="dot" w:pos="8494"/>
        </w:tabs>
        <w:rPr>
          <w:rFonts w:asciiTheme="minorHAnsi" w:eastAsiaTheme="minorEastAsia" w:hAnsiTheme="minorHAnsi" w:cstheme="minorBidi"/>
          <w:noProof/>
          <w:color w:val="000000" w:themeColor="text1"/>
          <w:kern w:val="2"/>
          <w:lang w:val="tr-TR"/>
          <w14:ligatures w14:val="standardContextual"/>
        </w:rPr>
      </w:pPr>
      <w:hyperlink w:anchor="_Toc230114722" w:history="1">
        <w:r w:rsidRPr="00B63362">
          <w:rPr>
            <w:rStyle w:val="Kpr"/>
            <w:b/>
            <w:bCs/>
            <w:noProof/>
            <w:color w:val="000000" w:themeColor="text1"/>
          </w:rPr>
          <w:t>14.</w:t>
        </w:r>
        <w:r w:rsidRPr="00B63362">
          <w:rPr>
            <w:rFonts w:asciiTheme="minorHAnsi" w:eastAsiaTheme="minorEastAsia" w:hAnsiTheme="minorHAnsi" w:cstheme="minorBidi"/>
            <w:noProof/>
            <w:color w:val="000000" w:themeColor="text1"/>
            <w:kern w:val="2"/>
            <w:lang w:val="tr-TR"/>
            <w14:ligatures w14:val="standardContextual"/>
          </w:rPr>
          <w:tab/>
        </w:r>
        <w:r w:rsidRPr="00B63362">
          <w:rPr>
            <w:rStyle w:val="Kpr"/>
            <w:b/>
            <w:bCs/>
            <w:noProof/>
            <w:color w:val="000000" w:themeColor="text1"/>
          </w:rPr>
          <w:t>References</w:t>
        </w:r>
        <w:r w:rsidRPr="00B63362">
          <w:rPr>
            <w:noProof/>
            <w:webHidden/>
            <w:color w:val="000000" w:themeColor="text1"/>
          </w:rPr>
          <w:tab/>
        </w:r>
        <w:r w:rsidRPr="00B63362">
          <w:rPr>
            <w:noProof/>
            <w:webHidden/>
            <w:color w:val="000000" w:themeColor="text1"/>
          </w:rPr>
          <w:fldChar w:fldCharType="begin"/>
        </w:r>
        <w:r w:rsidRPr="00B63362">
          <w:rPr>
            <w:noProof/>
            <w:webHidden/>
            <w:color w:val="000000" w:themeColor="text1"/>
          </w:rPr>
          <w:instrText xml:space="preserve"> PAGEREF _Toc230114722 \h </w:instrText>
        </w:r>
        <w:r w:rsidRPr="00B63362">
          <w:rPr>
            <w:noProof/>
            <w:webHidden/>
            <w:color w:val="000000" w:themeColor="text1"/>
          </w:rPr>
        </w:r>
        <w:r w:rsidRPr="00B63362">
          <w:rPr>
            <w:noProof/>
            <w:webHidden/>
            <w:color w:val="000000" w:themeColor="text1"/>
          </w:rPr>
          <w:fldChar w:fldCharType="separate"/>
        </w:r>
        <w:r w:rsidRPr="00B63362">
          <w:rPr>
            <w:noProof/>
            <w:webHidden/>
            <w:color w:val="000000" w:themeColor="text1"/>
          </w:rPr>
          <w:t>9</w:t>
        </w:r>
        <w:r w:rsidRPr="00B63362">
          <w:rPr>
            <w:noProof/>
            <w:webHidden/>
            <w:color w:val="000000" w:themeColor="text1"/>
          </w:rPr>
          <w:fldChar w:fldCharType="end"/>
        </w:r>
      </w:hyperlink>
    </w:p>
    <w:p w:rsidR="00DB6E10" w:rsidRPr="00E5615A" w:rsidRDefault="00E5615A" w:rsidP="00E5615A">
      <w:pPr>
        <w:widowControl w:val="0"/>
        <w:tabs>
          <w:tab w:val="right" w:pos="12000"/>
        </w:tabs>
        <w:spacing w:line="360" w:lineRule="auto"/>
        <w:rPr>
          <w:rFonts w:ascii="Arial" w:eastAsia="Arial" w:hAnsi="Arial" w:cs="Arial"/>
          <w:b/>
          <w:bCs/>
          <w:color w:val="000000"/>
          <w:sz w:val="22"/>
          <w:szCs w:val="22"/>
        </w:rPr>
      </w:pPr>
      <w:r w:rsidRPr="00B63362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fldChar w:fldCharType="end"/>
      </w:r>
    </w:p>
    <w:p w:rsidR="00DB6E10" w:rsidRDefault="00DB6E10">
      <w:pPr>
        <w:tabs>
          <w:tab w:val="center" w:pos="4252"/>
        </w:tabs>
        <w:sectPr w:rsidR="00DB6E10">
          <w:headerReference w:type="default" r:id="rId13"/>
          <w:pgSz w:w="11906" w:h="16838"/>
          <w:pgMar w:top="1701" w:right="1701" w:bottom="1701" w:left="1701" w:header="709" w:footer="709" w:gutter="0"/>
          <w:pgNumType w:start="1"/>
          <w:cols w:space="708"/>
        </w:sectPr>
      </w:pPr>
    </w:p>
    <w:p w:rsidR="00DB6E10" w:rsidRDefault="00000000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2" w:name="_Toc230114697"/>
      <w:r>
        <w:rPr>
          <w:b/>
          <w:bCs/>
          <w:color w:val="C8102E"/>
          <w:sz w:val="36"/>
          <w:szCs w:val="36"/>
        </w:rPr>
        <w:lastRenderedPageBreak/>
        <w:t>BREVE DESCRIÇÃO</w:t>
      </w:r>
      <w:bookmarkEnd w:id="2"/>
      <w:r>
        <w:rPr>
          <w:b/>
          <w:bCs/>
          <w:color w:val="C8102E"/>
          <w:sz w:val="36"/>
          <w:szCs w:val="36"/>
        </w:rPr>
        <w:t xml:space="preserve"> </w:t>
      </w:r>
    </w:p>
    <w:sdt>
      <w:sdtPr>
        <w:tag w:val="goog_rdk_1"/>
        <w:id w:val="1634620311"/>
      </w:sdtPr>
      <w:sdtContent>
        <w:p w:rsidR="000D75BD" w:rsidRDefault="00000000" w:rsidP="000D75BD">
          <w:pPr>
            <w:jc w:val="both"/>
          </w:pPr>
          <w:r>
            <w:rPr>
              <w:noProof/>
            </w:rPr>
            <w:drawing>
              <wp:inline distT="0" distB="0" distL="0" distR="0">
                <wp:extent cx="5400040" cy="3241040"/>
                <wp:effectExtent l="0" t="0" r="0" b="0"/>
                <wp:docPr id="2085570493" name="image9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00040" cy="324104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  <w:p w:rsidR="000D75BD" w:rsidRDefault="000D75BD" w:rsidP="000D75BD">
          <w:pPr>
            <w:jc w:val="both"/>
          </w:pPr>
        </w:p>
        <w:p w:rsidR="00DB6E10" w:rsidRDefault="00000000" w:rsidP="000D75BD">
          <w:pPr>
            <w:jc w:val="both"/>
            <w:rPr>
              <w:rFonts w:ascii="Arial Narrow" w:eastAsia="Arial Narrow" w:hAnsi="Arial Narrow" w:cs="Arial Narrow"/>
              <w:color w:val="000000"/>
            </w:rPr>
          </w:pPr>
          <w:r>
            <w:rPr>
              <w:rFonts w:ascii="Arial Narrow" w:eastAsia="Arial Narrow" w:hAnsi="Arial Narrow" w:cs="Arial Narrow"/>
              <w:color w:val="000000"/>
            </w:rPr>
            <w:t>Em 8 de janeiro, uma tempestade severa afetou o distrito de Darica, causando danos significativos nos telhados de edifícios residenciais, escolas e instalações públicas. Os ventos fortes provocaram o deslocamento de telhas, o desprendimento de chapas metálicas, danos nas camadas de isolamento e um risco acrescido de infiltração de água. A realização de avaliações de danos pós-tempestade através de métodos tradicionais expõe as equipas de inspeção a riscos graves para a segurança, em particular quedas em altura e estruturas de telhado instáveis.</w:t>
          </w:r>
          <w:sdt>
            <w:sdtPr>
              <w:tag w:val="goog_rdk_0"/>
              <w:id w:val="515792623"/>
            </w:sdtPr>
            <w:sdtContent/>
          </w:sdt>
        </w:p>
      </w:sdtContent>
    </w:sdt>
    <w:sdt>
      <w:sdtPr>
        <w:tag w:val="goog_rdk_3"/>
        <w:id w:val="-1837724254"/>
      </w:sdtPr>
      <w:sdtContent>
        <w:p w:rsidR="00DB6E10" w:rsidRPr="00637CF7" w:rsidRDefault="000D75BD">
          <w:pPr>
            <w:rPr>
              <w:rFonts w:ascii="Arial Narrow" w:eastAsia="Arial Narrow" w:hAnsi="Arial Narrow" w:cs="Arial Narrow"/>
            </w:rPr>
          </w:pPr>
          <w:r>
            <w:rPr>
              <w:noProof/>
            </w:rPr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3495675</wp:posOffset>
                </wp:positionH>
                <wp:positionV relativeFrom="paragraph">
                  <wp:posOffset>165992</wp:posOffset>
                </wp:positionV>
                <wp:extent cx="1951990" cy="1727835"/>
                <wp:effectExtent l="0" t="0" r="0" b="0"/>
                <wp:wrapSquare wrapText="bothSides" distT="0" distB="0" distL="114300" distR="114300"/>
                <wp:docPr id="2085570499" name="image6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51990" cy="1727835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anchor>
            </w:drawing>
          </w:r>
          <w:sdt>
            <w:sdtPr>
              <w:tag w:val="goog_rdk_2"/>
              <w:id w:val="-391114544"/>
            </w:sdtPr>
            <w:sdtContent/>
          </w:sdt>
        </w:p>
      </w:sdtContent>
    </w:sdt>
    <w:sdt>
      <w:sdtPr>
        <w:tag w:val="goog_rdk_5"/>
        <w:id w:val="376133715"/>
      </w:sdtPr>
      <w:sdtContent>
        <w:p w:rsidR="00DB6E10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both"/>
            <w:rPr>
              <w:rFonts w:ascii="Arial Narrow" w:eastAsia="Arial Narrow" w:hAnsi="Arial Narrow" w:cs="Arial Narrow"/>
              <w:color w:val="000000"/>
            </w:rPr>
          </w:pPr>
          <w:r>
            <w:rPr>
              <w:rFonts w:ascii="Arial Narrow" w:eastAsia="Arial Narrow" w:hAnsi="Arial Narrow" w:cs="Arial Narrow"/>
              <w:noProof/>
              <w:color w:val="000000"/>
            </w:rPr>
            <w:drawing>
              <wp:inline distT="0" distB="0" distL="0" distR="0">
                <wp:extent cx="3315151" cy="1719833"/>
                <wp:effectExtent l="0" t="0" r="0" b="0"/>
                <wp:docPr id="2085570494" name="image3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15151" cy="171983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  <w:sdt>
            <w:sdtPr>
              <w:tag w:val="goog_rdk_4"/>
              <w:id w:val="644297934"/>
            </w:sdtPr>
            <w:sdtContent/>
          </w:sdt>
        </w:p>
      </w:sdtContent>
    </w:sdt>
    <w:sdt>
      <w:sdtPr>
        <w:tag w:val="goog_rdk_8"/>
        <w:id w:val="972634580"/>
      </w:sdtPr>
      <w:sdtContent>
        <w:p w:rsidR="00DB6E10" w:rsidRPr="00637CF7" w:rsidRDefault="00000000">
          <w:pPr>
            <w:pBdr>
              <w:top w:val="nil"/>
              <w:left w:val="nil"/>
              <w:bottom w:val="nil"/>
              <w:right w:val="nil"/>
              <w:between w:val="nil"/>
            </w:pBdr>
            <w:jc w:val="both"/>
            <w:rPr>
              <w:rFonts w:ascii="Arial Narrow" w:eastAsia="Arial Narrow" w:hAnsi="Arial Narrow" w:cs="Arial Narrow"/>
            </w:rPr>
          </w:pPr>
          <w:sdt>
            <w:sdtPr>
              <w:tag w:val="goog_rdk_6"/>
              <w:id w:val="-98702441"/>
            </w:sdtPr>
            <w:sdtContent/>
          </w:sdt>
          <w:sdt>
            <w:sdtPr>
              <w:tag w:val="goog_rdk_7"/>
              <w:id w:val="563148864"/>
              <w:showingPlcHdr/>
            </w:sdtPr>
            <w:sdtContent>
              <w:r w:rsidR="00637CF7">
                <w:t xml:space="preserve">     </w:t>
              </w:r>
            </w:sdtContent>
          </w:sdt>
        </w:p>
      </w:sdtContent>
    </w:sdt>
    <w:p w:rsidR="00DB6E1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Este plano de aula apresenta aos alunos </w:t>
      </w:r>
      <w:r>
        <w:rPr>
          <w:rFonts w:ascii="Arial Narrow" w:eastAsia="Arial Narrow" w:hAnsi="Arial Narrow" w:cs="Arial Narrow"/>
          <w:b/>
          <w:bCs/>
          <w:color w:val="000000"/>
        </w:rPr>
        <w:t>a avaliação de danos em telhados após uma</w:t>
      </w:r>
      <w:r>
        <w:rPr>
          <w:rFonts w:ascii="Arial Narrow" w:eastAsia="Arial Narrow" w:hAnsi="Arial Narrow" w:cs="Arial Narrow"/>
          <w:color w:val="000000"/>
        </w:rPr>
        <w:t xml:space="preserve"> catástrofe com recurso a drones, enquanto alternativa segura, eficiente e moderna às técnicas de inspeção convencionais. Os alunos irão operar um drone equipado com uma câmara de alta resolução para inspecionar telhados a uma distância segura, captar dados visuais e identificar diferentes tipos de danos relacionados com tempestades.</w:t>
      </w:r>
    </w:p>
    <w:p w:rsidR="00B63362" w:rsidRDefault="00B63362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:rsidR="00DB6E1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As imagens aéreas recolhidas serão analisadas e classificadas de acordo com critérios predefinidos de danos e risco. Com base nesta análise, os alunos irão criar um Mapa de Danos </w:t>
      </w:r>
      <w:r>
        <w:rPr>
          <w:rFonts w:ascii="Arial Narrow" w:eastAsia="Arial Narrow" w:hAnsi="Arial Narrow" w:cs="Arial Narrow"/>
          <w:b/>
          <w:bCs/>
          <w:color w:val="000000"/>
        </w:rPr>
        <w:t>e Riscos em Telhados, </w:t>
      </w:r>
      <w:r>
        <w:rPr>
          <w:rFonts w:ascii="Arial Narrow" w:eastAsia="Arial Narrow" w:hAnsi="Arial Narrow" w:cs="Arial Narrow"/>
          <w:color w:val="000000"/>
        </w:rPr>
        <w:t xml:space="preserve">apoiando a tomada de decisões para a priorização de reparações de emergência. Através deste cenário de catástrofe da vida real, </w:t>
      </w:r>
      <w:r>
        <w:rPr>
          <w:rFonts w:ascii="Arial Narrow" w:eastAsia="Arial Narrow" w:hAnsi="Arial Narrow" w:cs="Arial Narrow"/>
          <w:color w:val="000000"/>
        </w:rPr>
        <w:lastRenderedPageBreak/>
        <w:t>os alunos compreenderão como a tecnologia de drones contribui para a segurança no trabalho, a resposta a catástrofes e a gestão urbana inteligente.</w:t>
      </w:r>
    </w:p>
    <w:p w:rsidR="00DB6E10" w:rsidRDefault="00DB6E10">
      <w:pPr>
        <w:pStyle w:val="Balk1"/>
        <w:spacing w:before="0" w:after="0"/>
        <w:ind w:left="720"/>
        <w:rPr>
          <w:color w:val="999999"/>
          <w:sz w:val="20"/>
          <w:szCs w:val="20"/>
        </w:rPr>
      </w:pPr>
    </w:p>
    <w:p w:rsidR="00DB6E10" w:rsidRDefault="00000000" w:rsidP="00637CF7">
      <w:pPr>
        <w:pStyle w:val="Balk1"/>
        <w:numPr>
          <w:ilvl w:val="0"/>
          <w:numId w:val="1"/>
        </w:numPr>
        <w:rPr>
          <w:b/>
          <w:bCs/>
          <w:color w:val="C8102E"/>
        </w:rPr>
      </w:pPr>
      <w:bookmarkStart w:id="3" w:name="_Toc230114698"/>
      <w:r>
        <w:rPr>
          <w:b/>
          <w:bCs/>
          <w:color w:val="C8102E"/>
        </w:rPr>
        <w:t>PÚBLICO-ALVO</w:t>
      </w:r>
      <w:bookmarkEnd w:id="3"/>
    </w:p>
    <w:p w:rsidR="00637CF7" w:rsidRDefault="00637CF7" w:rsidP="00637CF7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1</w:t>
      </w:r>
      <w:r>
        <w:rPr>
          <w:rFonts w:ascii="Arial Narrow" w:eastAsia="Arial Narrow" w:hAnsi="Arial Narrow" w:cs="Arial Narrow"/>
          <w:color w:val="000000"/>
        </w:rPr>
        <w:t>5</w:t>
      </w:r>
    </w:p>
    <w:p w:rsidR="00DB6E10" w:rsidRDefault="00637CF7" w:rsidP="00637CF7">
      <w:pPr>
        <w:spacing w:before="240" w:line="276" w:lineRule="auto"/>
        <w:ind w:firstLine="360"/>
        <w:jc w:val="both"/>
        <w:rPr>
          <w:rFonts w:ascii="Arial Narrow" w:eastAsia="Arial Narrow" w:hAnsi="Arial Narrow" w:cs="Arial Narrow"/>
        </w:rPr>
      </w:pPr>
      <w:r>
        <w:rPr>
          <w:rFonts w:ascii="Webdings" w:eastAsia="Arial Narrow" w:hAnsi="Webdings" w:cs="Arial Narrow"/>
        </w:rPr>
        <w:t xml:space="preserve">&lt; </w:t>
      </w:r>
      <w:r w:rsidR="00000000">
        <w:rPr>
          <w:rFonts w:ascii="Arial Narrow" w:eastAsia="Arial Narrow" w:hAnsi="Arial Narrow" w:cs="Arial Narrow"/>
        </w:rPr>
        <w:t>16</w:t>
      </w:r>
    </w:p>
    <w:p w:rsidR="00DB6E10" w:rsidRDefault="00637CF7" w:rsidP="00637CF7">
      <w:pPr>
        <w:spacing w:line="276" w:lineRule="auto"/>
        <w:ind w:firstLine="360"/>
        <w:jc w:val="both"/>
        <w:rPr>
          <w:rFonts w:ascii="Arial Narrow" w:eastAsia="Arial Narrow" w:hAnsi="Arial Narrow" w:cs="Arial Narrow"/>
        </w:rPr>
      </w:pPr>
      <w:r>
        <w:rPr>
          <w:rFonts w:ascii="Webdings" w:eastAsia="Arial Narrow" w:hAnsi="Webdings" w:cs="Arial Narrow"/>
        </w:rPr>
        <w:t>&lt;</w:t>
      </w:r>
      <w:r>
        <w:rPr>
          <w:rFonts w:ascii="Webdings" w:eastAsia="Arial Narrow" w:hAnsi="Webdings" w:cs="Arial Narrow"/>
        </w:rPr>
        <w:t xml:space="preserve"> </w:t>
      </w:r>
      <w:r w:rsidR="00000000">
        <w:rPr>
          <w:rFonts w:ascii="Arial Narrow" w:eastAsia="Arial Narrow" w:hAnsi="Arial Narrow" w:cs="Arial Narrow"/>
        </w:rPr>
        <w:t>17</w:t>
      </w:r>
    </w:p>
    <w:p w:rsidR="00DB6E10" w:rsidRDefault="00637CF7" w:rsidP="00637CF7">
      <w:pPr>
        <w:spacing w:after="240" w:line="276" w:lineRule="auto"/>
        <w:ind w:firstLine="360"/>
        <w:jc w:val="both"/>
        <w:rPr>
          <w:rFonts w:ascii="Arial Narrow" w:eastAsia="Arial Narrow" w:hAnsi="Arial Narrow" w:cs="Arial Narrow"/>
        </w:rPr>
      </w:pPr>
      <w:r>
        <w:rPr>
          <w:rFonts w:ascii="Webdings" w:eastAsia="Arial Narrow" w:hAnsi="Webdings" w:cs="Arial Narrow"/>
        </w:rPr>
        <w:t>&lt;</w:t>
      </w:r>
      <w:r>
        <w:rPr>
          <w:rFonts w:ascii="Webdings" w:eastAsia="Arial Narrow" w:hAnsi="Webdings" w:cs="Arial Narrow"/>
        </w:rPr>
        <w:t xml:space="preserve"> </w:t>
      </w:r>
      <w:r w:rsidR="00000000">
        <w:rPr>
          <w:rFonts w:ascii="Arial Narrow" w:eastAsia="Arial Narrow" w:hAnsi="Arial Narrow" w:cs="Arial Narrow"/>
        </w:rPr>
        <w:t>18</w:t>
      </w:r>
    </w:p>
    <w:p w:rsidR="00DB6E1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Mais de 18</w:t>
      </w:r>
    </w:p>
    <w:p w:rsidR="00DB6E10" w:rsidRPr="00637CF7" w:rsidRDefault="00000000" w:rsidP="00637CF7">
      <w:pPr>
        <w:pStyle w:val="Balk1"/>
        <w:numPr>
          <w:ilvl w:val="0"/>
          <w:numId w:val="1"/>
        </w:numPr>
        <w:rPr>
          <w:b/>
          <w:bCs/>
          <w:color w:val="C8102E"/>
        </w:rPr>
      </w:pPr>
      <w:bookmarkStart w:id="4" w:name="_Toc230114699"/>
      <w:r w:rsidRPr="00637CF7">
        <w:rPr>
          <w:b/>
          <w:bCs/>
          <w:color w:val="C8102E"/>
        </w:rPr>
        <w:t>ÁREA DISCIPLINAR</w:t>
      </w:r>
      <w:bookmarkEnd w:id="4"/>
    </w:p>
    <w:p w:rsidR="00DB6E1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Agricultura</w:t>
      </w:r>
    </w:p>
    <w:p w:rsidR="00DB6E10" w:rsidRPr="00637CF7" w:rsidRDefault="00637CF7" w:rsidP="00637CF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Webdings" w:eastAsia="Arial Narrow" w:hAnsi="Webdings" w:cs="Arial Narrow"/>
        </w:rPr>
        <w:t>&lt;</w:t>
      </w:r>
      <w:r>
        <w:rPr>
          <w:rFonts w:ascii="Webdings" w:eastAsia="Arial Narrow" w:hAnsi="Webdings" w:cs="Arial Narrow"/>
        </w:rPr>
        <w:tab/>
      </w:r>
      <w:r w:rsidR="00000000" w:rsidRPr="00637CF7">
        <w:rPr>
          <w:rFonts w:ascii="Arial Narrow" w:eastAsia="Arial Narrow" w:hAnsi="Arial Narrow" w:cs="Arial Narrow"/>
          <w:color w:val="000000"/>
        </w:rPr>
        <w:t>Resposta a catástrofes</w:t>
      </w:r>
    </w:p>
    <w:p w:rsidR="00DB6E10" w:rsidRPr="00637CF7" w:rsidRDefault="00637CF7" w:rsidP="00637CF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360"/>
        <w:jc w:val="both"/>
        <w:rPr>
          <w:rFonts w:ascii="Arial Narrow" w:eastAsia="Arial Narrow" w:hAnsi="Arial Narrow" w:cs="Arial Narrow"/>
          <w:color w:val="000000"/>
        </w:rPr>
      </w:pPr>
      <w:r w:rsidRPr="00637CF7">
        <w:rPr>
          <w:rFonts w:ascii="Webdings" w:eastAsia="Arial Narrow" w:hAnsi="Webdings" w:cs="Arial Narrow"/>
        </w:rPr>
        <w:t>&lt;</w:t>
      </w:r>
      <w:r w:rsidRPr="00637CF7">
        <w:rPr>
          <w:rFonts w:ascii="Webdings" w:eastAsia="Arial Narrow" w:hAnsi="Webdings" w:cs="Arial Narrow"/>
        </w:rPr>
        <w:tab/>
      </w:r>
      <w:r w:rsidR="00000000" w:rsidRPr="00637CF7">
        <w:rPr>
          <w:rFonts w:ascii="Arial Narrow" w:eastAsia="Arial Narrow" w:hAnsi="Arial Narrow" w:cs="Arial Narrow"/>
          <w:color w:val="000000"/>
        </w:rPr>
        <w:t>Construção</w:t>
      </w:r>
    </w:p>
    <w:p w:rsidR="00DB6E10" w:rsidRPr="00637CF7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 w:rsidRPr="00637CF7">
        <w:rPr>
          <w:rFonts w:ascii="Arial Narrow" w:eastAsia="Arial Narrow" w:hAnsi="Arial Narrow" w:cs="Arial Narrow"/>
          <w:color w:val="000000"/>
        </w:rPr>
        <w:t xml:space="preserve">Gestão da água </w:t>
      </w:r>
    </w:p>
    <w:p w:rsidR="00DB6E10" w:rsidRPr="00637CF7" w:rsidRDefault="00637CF7" w:rsidP="00637CF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 Narrow" w:eastAsia="Arial Narrow" w:hAnsi="Arial Narrow" w:cs="Arial Narrow"/>
          <w:color w:val="000000"/>
        </w:rPr>
      </w:pPr>
      <w:r w:rsidRPr="00637CF7">
        <w:rPr>
          <w:rFonts w:ascii="Webdings" w:eastAsia="Arial Narrow" w:hAnsi="Webdings" w:cs="Arial Narrow"/>
        </w:rPr>
        <w:t>&lt;</w:t>
      </w:r>
      <w:r w:rsidRPr="00637CF7">
        <w:rPr>
          <w:rFonts w:ascii="Webdings" w:eastAsia="Arial Narrow" w:hAnsi="Webdings" w:cs="Arial Narrow"/>
        </w:rPr>
        <w:t xml:space="preserve"> </w:t>
      </w:r>
      <w:r w:rsidR="00000000" w:rsidRPr="00637CF7">
        <w:rPr>
          <w:rFonts w:ascii="Arial Narrow" w:eastAsia="Arial Narrow" w:hAnsi="Arial Narrow" w:cs="Arial Narrow"/>
          <w:color w:val="000000"/>
        </w:rPr>
        <w:t>Proteção ambiental</w:t>
      </w:r>
    </w:p>
    <w:p w:rsidR="00DB6E10" w:rsidRPr="00637CF7" w:rsidRDefault="00637CF7" w:rsidP="00637CF7">
      <w:p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ind w:firstLine="360"/>
        <w:jc w:val="both"/>
        <w:rPr>
          <w:rFonts w:ascii="Arial Narrow" w:eastAsia="Arial Narrow" w:hAnsi="Arial Narrow" w:cs="Arial Narrow"/>
          <w:color w:val="000000"/>
        </w:rPr>
      </w:pPr>
      <w:r w:rsidRPr="00637CF7">
        <w:rPr>
          <w:rFonts w:ascii="Webdings" w:eastAsia="Arial Narrow" w:hAnsi="Webdings" w:cs="Arial Narrow"/>
        </w:rPr>
        <w:t>&lt;</w:t>
      </w:r>
      <w:r w:rsidR="006B4EDE">
        <w:rPr>
          <w:rFonts w:ascii="Webdings" w:eastAsia="Arial Narrow" w:hAnsi="Webdings" w:cs="Arial Narrow"/>
        </w:rPr>
        <w:t xml:space="preserve"> </w:t>
      </w:r>
      <w:r w:rsidR="00000000" w:rsidRPr="00637CF7">
        <w:rPr>
          <w:rFonts w:ascii="Arial Narrow" w:eastAsia="Arial Narrow" w:hAnsi="Arial Narrow" w:cs="Arial Narrow"/>
          <w:color w:val="000000"/>
        </w:rPr>
        <w:t>Outro </w:t>
      </w:r>
      <w:r w:rsidR="00000000" w:rsidRPr="00637CF7">
        <w:t xml:space="preserve"> </w:t>
      </w:r>
      <w:r w:rsidR="00000000" w:rsidRPr="00637CF7">
        <w:rPr>
          <w:rFonts w:ascii="Arial Narrow" w:eastAsia="Arial Narrow" w:hAnsi="Arial Narrow" w:cs="Arial Narrow"/>
          <w:color w:val="000000"/>
        </w:rPr>
        <w:t>(Cidades inteligentes, Segurança no trabalho)</w:t>
      </w:r>
    </w:p>
    <w:p w:rsidR="00DB6E10" w:rsidRPr="00637CF7" w:rsidRDefault="00000000" w:rsidP="00637CF7">
      <w:pPr>
        <w:pStyle w:val="Balk1"/>
        <w:numPr>
          <w:ilvl w:val="0"/>
          <w:numId w:val="1"/>
        </w:numPr>
        <w:rPr>
          <w:b/>
          <w:bCs/>
          <w:color w:val="C8102E"/>
        </w:rPr>
      </w:pPr>
      <w:bookmarkStart w:id="5" w:name="_Toc230114700"/>
      <w:r w:rsidRPr="00637CF7">
        <w:rPr>
          <w:b/>
          <w:bCs/>
          <w:color w:val="C8102E"/>
        </w:rPr>
        <w:t>TIPO</w:t>
      </w:r>
      <w:bookmarkEnd w:id="5"/>
      <w:r w:rsidRPr="00637CF7">
        <w:rPr>
          <w:b/>
          <w:bCs/>
          <w:color w:val="C8102E"/>
        </w:rPr>
        <w:t xml:space="preserve"> </w:t>
      </w:r>
    </w:p>
    <w:p w:rsidR="00DB6E10" w:rsidRPr="00637CF7" w:rsidRDefault="00B63362" w:rsidP="00B63362">
      <w:p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ind w:left="360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Webdings" w:eastAsia="Arial Narrow" w:hAnsi="Webdings" w:cs="Arial Narrow"/>
        </w:rPr>
        <w:t>&lt;</w:t>
      </w:r>
      <w:r>
        <w:rPr>
          <w:rFonts w:ascii="Webdings" w:eastAsia="Arial Narrow" w:hAnsi="Webdings" w:cs="Arial Narrow"/>
        </w:rPr>
        <w:tab/>
      </w:r>
      <w:r w:rsidR="00000000" w:rsidRPr="00637CF7">
        <w:rPr>
          <w:rFonts w:ascii="Arial Narrow" w:eastAsia="Arial Narrow" w:hAnsi="Arial Narrow" w:cs="Arial Narrow"/>
          <w:color w:val="000000"/>
        </w:rPr>
        <w:t>Plano de aula</w:t>
      </w:r>
    </w:p>
    <w:p w:rsidR="00637CF7" w:rsidRDefault="00000000" w:rsidP="00B633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 w:rsidRPr="00B63362">
        <w:rPr>
          <w:rFonts w:ascii="Arial Narrow" w:eastAsia="Arial Narrow" w:hAnsi="Arial Narrow" w:cs="Arial Narrow"/>
        </w:rPr>
        <w:t>Projeto</w:t>
      </w:r>
    </w:p>
    <w:p w:rsidR="00DB6E10" w:rsidRPr="00B63362" w:rsidRDefault="00000000" w:rsidP="00B63362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 w:rsidRPr="00637CF7">
        <w:rPr>
          <w:rFonts w:ascii="Arial Narrow" w:eastAsia="Arial Narrow" w:hAnsi="Arial Narrow" w:cs="Arial Narrow"/>
        </w:rPr>
        <w:t>Atividade</w:t>
      </w:r>
    </w:p>
    <w:p w:rsidR="00DB6E10" w:rsidRPr="00637CF7" w:rsidRDefault="00000000" w:rsidP="00637CF7">
      <w:pPr>
        <w:pStyle w:val="Balk1"/>
        <w:numPr>
          <w:ilvl w:val="0"/>
          <w:numId w:val="1"/>
        </w:numPr>
        <w:rPr>
          <w:b/>
          <w:bCs/>
          <w:color w:val="C8102E"/>
        </w:rPr>
      </w:pPr>
      <w:bookmarkStart w:id="6" w:name="_Toc230114701"/>
      <w:r w:rsidRPr="00637CF7">
        <w:rPr>
          <w:b/>
          <w:bCs/>
          <w:color w:val="C8102E"/>
        </w:rPr>
        <w:t>DRONE UTILIZADO</w:t>
      </w:r>
      <w:bookmarkEnd w:id="6"/>
      <w:r w:rsidRPr="00637CF7">
        <w:rPr>
          <w:b/>
          <w:bCs/>
          <w:color w:val="C8102E"/>
        </w:rPr>
        <w:t xml:space="preserve"> </w:t>
      </w:r>
    </w:p>
    <w:p w:rsidR="00DB6E10" w:rsidRPr="00637CF7" w:rsidRDefault="00637CF7" w:rsidP="00637CF7">
      <w:p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ind w:left="360"/>
        <w:jc w:val="both"/>
        <w:rPr>
          <w:rFonts w:ascii="Arial Narrow" w:eastAsia="Arial Narrow" w:hAnsi="Arial Narrow" w:cs="Arial Narrow"/>
        </w:rPr>
      </w:pPr>
      <w:r w:rsidRPr="00637CF7">
        <w:rPr>
          <w:rFonts w:ascii="Webdings" w:eastAsia="Arial Narrow" w:hAnsi="Webdings" w:cs="Arial Narrow"/>
        </w:rPr>
        <w:t>&lt;</w:t>
      </w:r>
      <w:r w:rsidRPr="00637CF7">
        <w:rPr>
          <w:rFonts w:eastAsia="Arial Narrow"/>
        </w:rPr>
        <w:tab/>
      </w:r>
      <w:r w:rsidR="00000000" w:rsidRPr="00637CF7">
        <w:rPr>
          <w:rFonts w:ascii="Arial Narrow" w:eastAsia="Arial Narrow" w:hAnsi="Arial Narrow" w:cs="Arial Narrow"/>
        </w:rPr>
        <w:t>Drone personalizado</w:t>
      </w:r>
    </w:p>
    <w:p w:rsidR="00DB6E10" w:rsidRDefault="00000000" w:rsidP="00637CF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Drone comercial (DJI)</w:t>
      </w:r>
    </w:p>
    <w:p w:rsidR="00DB6E10" w:rsidRPr="00637CF7" w:rsidRDefault="00000000" w:rsidP="00637CF7">
      <w:pPr>
        <w:pStyle w:val="Balk1"/>
        <w:numPr>
          <w:ilvl w:val="0"/>
          <w:numId w:val="1"/>
        </w:numPr>
        <w:rPr>
          <w:b/>
          <w:bCs/>
          <w:color w:val="C8102E"/>
        </w:rPr>
      </w:pPr>
      <w:bookmarkStart w:id="7" w:name="_Toc230114702"/>
      <w:r w:rsidRPr="00637CF7">
        <w:rPr>
          <w:b/>
          <w:bCs/>
          <w:color w:val="C8102E"/>
        </w:rPr>
        <w:t>DURAÇÃO</w:t>
      </w:r>
      <w:bookmarkEnd w:id="7"/>
      <w:r w:rsidRPr="00637CF7">
        <w:rPr>
          <w:b/>
          <w:bCs/>
          <w:color w:val="C8102E"/>
        </w:rPr>
        <w:t xml:space="preserve"> </w:t>
      </w:r>
    </w:p>
    <w:p w:rsidR="00DB6E1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before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 xml:space="preserve">1 aula x 45 minutos </w:t>
      </w:r>
    </w:p>
    <w:p w:rsidR="00DB6E10" w:rsidRPr="00637CF7" w:rsidRDefault="00637CF7" w:rsidP="00637CF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Webdings" w:eastAsia="Arial Narrow" w:hAnsi="Webdings" w:cs="Arial Narrow"/>
        </w:rPr>
        <w:t>&lt;</w:t>
      </w:r>
      <w:r>
        <w:rPr>
          <w:rFonts w:ascii="Webdings" w:eastAsia="Arial Narrow" w:hAnsi="Webdings" w:cs="Arial Narrow"/>
        </w:rPr>
        <w:tab/>
      </w:r>
      <w:r w:rsidR="00000000" w:rsidRPr="00637CF7">
        <w:rPr>
          <w:rFonts w:ascii="Arial Narrow" w:eastAsia="Arial Narrow" w:hAnsi="Arial Narrow" w:cs="Arial Narrow"/>
          <w:color w:val="000000"/>
        </w:rPr>
        <w:t>1 x aula de 60 minutos</w:t>
      </w:r>
    </w:p>
    <w:p w:rsidR="00DB6E10" w:rsidRPr="00637CF7" w:rsidRDefault="00637CF7" w:rsidP="00637CF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firstLine="360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Webdings" w:eastAsia="Arial Narrow" w:hAnsi="Webdings" w:cs="Arial Narrow"/>
        </w:rPr>
        <w:t>&lt;</w:t>
      </w:r>
      <w:r>
        <w:rPr>
          <w:rFonts w:ascii="Webdings" w:eastAsia="Arial Narrow" w:hAnsi="Webdings" w:cs="Arial Narrow"/>
        </w:rPr>
        <w:tab/>
      </w:r>
      <w:r w:rsidR="00000000" w:rsidRPr="00637CF7">
        <w:rPr>
          <w:rFonts w:ascii="Arial Narrow" w:eastAsia="Arial Narrow" w:hAnsi="Arial Narrow" w:cs="Arial Narrow"/>
          <w:color w:val="000000"/>
        </w:rPr>
        <w:t>1 x bloco de 90 minutos</w:t>
      </w:r>
    </w:p>
    <w:p w:rsidR="00DB6E1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lastRenderedPageBreak/>
        <w:t>2 x aulas de 45 minutos</w:t>
      </w:r>
    </w:p>
    <w:p w:rsidR="00DB6E1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2 x aulas de 60 minutos</w:t>
      </w:r>
    </w:p>
    <w:p w:rsidR="00DB6E10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Sessão dupla (2 × 60 minutos) e trabalho de casa opcional baseado em projeto.</w:t>
      </w:r>
    </w:p>
    <w:p w:rsidR="00DB6E10" w:rsidRPr="00637CF7" w:rsidRDefault="00000000" w:rsidP="00637CF7">
      <w:pPr>
        <w:pStyle w:val="Balk1"/>
        <w:numPr>
          <w:ilvl w:val="0"/>
          <w:numId w:val="1"/>
        </w:numPr>
        <w:rPr>
          <w:b/>
          <w:bCs/>
          <w:color w:val="C8102E"/>
        </w:rPr>
      </w:pPr>
      <w:bookmarkStart w:id="8" w:name="_Toc230114703"/>
      <w:r w:rsidRPr="00637CF7">
        <w:rPr>
          <w:b/>
          <w:bCs/>
          <w:color w:val="C8102E"/>
        </w:rPr>
        <w:t>OBJETIVOS DE APRENDIZAGEM</w:t>
      </w:r>
      <w:bookmarkEnd w:id="8"/>
    </w:p>
    <w:p w:rsidR="00DB6E10" w:rsidRDefault="00000000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O1: </w:t>
      </w:r>
      <w:r>
        <w:t>Os alunos irão identificar e classificar danos em telhados relacionados com tempestades (por exemplo, telhas deslocadas, chapas metálicas desprendidas, riscos de infiltração de água) utilizando imagens aéreas captadas por um drone.</w:t>
      </w:r>
    </w:p>
    <w:p w:rsidR="00DB6E10" w:rsidRDefault="00000000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O2: </w:t>
      </w:r>
      <w:r>
        <w:t>Os alunos irão operar um drone em segurança para recolher dados visuais de telhados, sem se exporem a perigos relacionados com trabalhos em altura.</w:t>
      </w:r>
    </w:p>
    <w:p w:rsidR="00DB6E10" w:rsidRDefault="00000000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O3: </w:t>
      </w:r>
      <w:r>
        <w:t>Os alunos irão analisar os dados recolhidos e criar um Mapa de Danos e Riscos em Telhados com um código de cores, a fim de priorizar intervenções de emergência.</w:t>
      </w:r>
      <w:r>
        <w:rPr>
          <w:rFonts w:ascii="Source Sans Pro" w:eastAsia="Source Sans Pro" w:hAnsi="Source Sans Pro" w:cs="Source Sans Pro"/>
          <w:color w:val="999999"/>
          <w:sz w:val="20"/>
          <w:szCs w:val="20"/>
        </w:rPr>
        <w:t xml:space="preserve">  </w:t>
      </w:r>
    </w:p>
    <w:p w:rsidR="00DB6E10" w:rsidRDefault="00000000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 xml:space="preserve">O4: </w:t>
      </w:r>
      <w:r>
        <w:t xml:space="preserve"> Os alunos irão compreender o papel da tecnologia de drones na resposta pós-catástrofe e nas práticas de saúde e segurança no trabalho.</w:t>
      </w:r>
      <w:r>
        <w:rPr>
          <w:rFonts w:ascii="Source Sans Pro" w:eastAsia="Source Sans Pro" w:hAnsi="Source Sans Pro" w:cs="Source Sans Pro"/>
          <w:color w:val="999999"/>
          <w:sz w:val="20"/>
          <w:szCs w:val="20"/>
        </w:rPr>
        <w:t xml:space="preserve"> </w:t>
      </w:r>
    </w:p>
    <w:p w:rsidR="00DB6E10" w:rsidRPr="00637CF7" w:rsidRDefault="00000000" w:rsidP="00637CF7">
      <w:pPr>
        <w:pStyle w:val="Balk1"/>
        <w:numPr>
          <w:ilvl w:val="0"/>
          <w:numId w:val="1"/>
        </w:numPr>
        <w:rPr>
          <w:b/>
          <w:bCs/>
          <w:color w:val="C8102E"/>
        </w:rPr>
      </w:pPr>
      <w:bookmarkStart w:id="9" w:name="_Toc230114704"/>
      <w:r w:rsidRPr="00637CF7">
        <w:rPr>
          <w:b/>
          <w:bCs/>
          <w:color w:val="C8102E"/>
        </w:rPr>
        <w:t>COMPETÊNCIAS-CHAVE DESENVOLVIDAS</w:t>
      </w:r>
      <w:bookmarkEnd w:id="9"/>
    </w:p>
    <w:p w:rsidR="00DB6E10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0" w:name="_Toc230114705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1. Comunicação e Línguas</w:t>
      </w:r>
      <w:bookmarkEnd w:id="10"/>
    </w:p>
    <w:p w:rsidR="006B4EDE" w:rsidRDefault="00B63362" w:rsidP="00B63362">
      <w:pPr>
        <w:pStyle w:val="NormalWeb"/>
        <w:spacing w:before="0" w:beforeAutospacing="0" w:after="0" w:afterAutospacing="0"/>
        <w:ind w:firstLine="360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Webdings" w:eastAsia="Arial Narrow" w:hAnsi="Webdings" w:cs="Arial Narrow"/>
        </w:rPr>
        <w:t>&lt;</w:t>
      </w:r>
      <w:r w:rsidR="006B4EDE">
        <w:rPr>
          <w:rFonts w:ascii="Arial Narrow" w:hAnsi="Arial Narrow"/>
          <w:color w:val="000000"/>
        </w:rPr>
        <w:t>Competência de literacia (compreensão e produção de textos escritos/orais)</w:t>
      </w:r>
    </w:p>
    <w:p w:rsidR="006B4EDE" w:rsidRDefault="00B63362" w:rsidP="00B63362">
      <w:pPr>
        <w:pStyle w:val="NormalWeb"/>
        <w:spacing w:before="0" w:beforeAutospacing="0" w:after="0" w:afterAutospacing="0"/>
        <w:ind w:firstLine="360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Webdings" w:eastAsia="Arial Narrow" w:hAnsi="Webdings" w:cs="Arial Narrow"/>
        </w:rPr>
        <w:t>&lt;</w:t>
      </w:r>
      <w:r w:rsidR="006B4EDE">
        <w:rPr>
          <w:rFonts w:ascii="Arial Narrow" w:hAnsi="Arial Narrow"/>
          <w:color w:val="000000"/>
        </w:rPr>
        <w:t>Comunicação em contextos profissionais</w:t>
      </w:r>
    </w:p>
    <w:p w:rsidR="006B4EDE" w:rsidRDefault="006B4EDE" w:rsidP="006B4EDE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Competência multilingue</w:t>
      </w:r>
    </w:p>
    <w:p w:rsidR="000D75BD" w:rsidRDefault="000D75BD" w:rsidP="000D75BD">
      <w:pPr>
        <w:pBdr>
          <w:top w:val="nil"/>
          <w:left w:val="nil"/>
          <w:bottom w:val="nil"/>
          <w:right w:val="nil"/>
          <w:between w:val="nil"/>
        </w:pBdr>
        <w:ind w:left="720"/>
      </w:pPr>
    </w:p>
    <w:p w:rsidR="00DB6E10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1" w:name="_Toc230114706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2. Competências Matemáticas, Científicas, Técnicas e Profissionais</w:t>
      </w:r>
      <w:bookmarkEnd w:id="11"/>
    </w:p>
    <w:p w:rsidR="006B4EDE" w:rsidRPr="006B4EDE" w:rsidRDefault="006B4EDE" w:rsidP="006B4EDE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Arial Narrow" w:hAnsi="Arial Narrow"/>
          <w:color w:val="000000"/>
        </w:rPr>
      </w:pPr>
      <w:r w:rsidRPr="006B4EDE">
        <w:rPr>
          <w:rFonts w:ascii="Arial Narrow" w:hAnsi="Arial Narrow"/>
          <w:color w:val="000000"/>
        </w:rPr>
        <w:t>Competência matemática</w:t>
      </w:r>
    </w:p>
    <w:p w:rsidR="006B4EDE" w:rsidRPr="006B4EDE" w:rsidRDefault="006B4EDE" w:rsidP="006B4EDE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Arial Narrow" w:hAnsi="Arial Narrow"/>
          <w:color w:val="000000"/>
        </w:rPr>
      </w:pPr>
      <w:r w:rsidRPr="006B4EDE">
        <w:rPr>
          <w:rFonts w:ascii="Arial Narrow" w:hAnsi="Arial Narrow"/>
          <w:color w:val="000000"/>
        </w:rPr>
        <w:t>Competência científica, tecnológica e de engenharia (STEM)</w:t>
      </w:r>
    </w:p>
    <w:p w:rsidR="006B4EDE" w:rsidRPr="006B4EDE" w:rsidRDefault="006B4EDE" w:rsidP="006B4EDE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Arial Narrow" w:hAnsi="Arial Narrow"/>
          <w:color w:val="000000"/>
        </w:rPr>
      </w:pPr>
      <w:r w:rsidRPr="006B4EDE">
        <w:rPr>
          <w:rFonts w:ascii="Arial Narrow" w:hAnsi="Arial Narrow"/>
          <w:color w:val="000000"/>
        </w:rPr>
        <w:t>Competência numérica aplicada às tarefas profissionais</w:t>
      </w:r>
    </w:p>
    <w:p w:rsidR="006B4EDE" w:rsidRPr="006B4EDE" w:rsidRDefault="00B63362" w:rsidP="00B63362">
      <w:pPr>
        <w:pStyle w:val="NormalWeb"/>
        <w:spacing w:before="0" w:beforeAutospacing="0" w:after="0" w:afterAutospacing="0"/>
        <w:ind w:left="360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Webdings" w:eastAsia="Arial Narrow" w:hAnsi="Webdings" w:cs="Arial Narrow"/>
        </w:rPr>
        <w:t>&lt;</w:t>
      </w:r>
      <w:r>
        <w:rPr>
          <w:rFonts w:ascii="Webdings" w:eastAsia="Arial Narrow" w:hAnsi="Webdings" w:cs="Arial Narrow"/>
        </w:rPr>
        <w:tab/>
      </w:r>
      <w:r w:rsidR="006B4EDE" w:rsidRPr="006B4EDE">
        <w:rPr>
          <w:rFonts w:ascii="Arial Narrow" w:hAnsi="Arial Narrow"/>
          <w:color w:val="000000"/>
        </w:rPr>
        <w:t>Interpretação de informação técnica (manuais, diagramas, normas)</w:t>
      </w:r>
    </w:p>
    <w:p w:rsidR="006B4EDE" w:rsidRPr="006B4EDE" w:rsidRDefault="00B63362" w:rsidP="00B63362">
      <w:pPr>
        <w:pStyle w:val="NormalWeb"/>
        <w:spacing w:before="0" w:beforeAutospacing="0" w:after="0" w:afterAutospacing="0"/>
        <w:ind w:firstLine="360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Webdings" w:eastAsia="Arial Narrow" w:hAnsi="Webdings" w:cs="Arial Narrow"/>
        </w:rPr>
        <w:t>&lt;</w:t>
      </w:r>
      <w:r>
        <w:rPr>
          <w:rFonts w:ascii="Webdings" w:eastAsia="Arial Narrow" w:hAnsi="Webdings" w:cs="Arial Narrow"/>
        </w:rPr>
        <w:tab/>
      </w:r>
      <w:r w:rsidR="006B4EDE" w:rsidRPr="006B4EDE">
        <w:rPr>
          <w:rFonts w:ascii="Arial Narrow" w:hAnsi="Arial Narrow"/>
          <w:color w:val="000000"/>
        </w:rPr>
        <w:t>Competências profissionais/técnicas</w:t>
      </w:r>
    </w:p>
    <w:p w:rsidR="006B4EDE" w:rsidRPr="006B4EDE" w:rsidRDefault="00B63362" w:rsidP="00B63362">
      <w:pPr>
        <w:pStyle w:val="NormalWeb"/>
        <w:spacing w:before="0" w:beforeAutospacing="0" w:after="0" w:afterAutospacing="0"/>
        <w:ind w:firstLine="360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Webdings" w:eastAsia="Arial Narrow" w:hAnsi="Webdings" w:cs="Arial Narrow"/>
        </w:rPr>
        <w:t>&lt;</w:t>
      </w:r>
      <w:r>
        <w:rPr>
          <w:rFonts w:ascii="Webdings" w:eastAsia="Arial Narrow" w:hAnsi="Webdings" w:cs="Arial Narrow"/>
        </w:rPr>
        <w:tab/>
      </w:r>
      <w:r w:rsidR="006B4EDE" w:rsidRPr="006B4EDE">
        <w:rPr>
          <w:rFonts w:ascii="Arial Narrow" w:hAnsi="Arial Narrow"/>
          <w:color w:val="000000"/>
        </w:rPr>
        <w:t>Execução de tarefas práticas</w:t>
      </w:r>
    </w:p>
    <w:p w:rsidR="000D75BD" w:rsidRDefault="000D75BD" w:rsidP="006B4EDE">
      <w:pPr>
        <w:pBdr>
          <w:top w:val="nil"/>
          <w:left w:val="nil"/>
          <w:bottom w:val="nil"/>
          <w:right w:val="nil"/>
          <w:between w:val="nil"/>
        </w:pBdr>
      </w:pPr>
    </w:p>
    <w:p w:rsidR="00DB6E10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2" w:name="_Toc230114707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3. Competências Digitais</w:t>
      </w:r>
      <w:bookmarkEnd w:id="12"/>
    </w:p>
    <w:p w:rsidR="006B4EDE" w:rsidRPr="006B4EDE" w:rsidRDefault="00B63362" w:rsidP="00B63362">
      <w:pPr>
        <w:pStyle w:val="NormalWeb"/>
        <w:spacing w:before="0" w:beforeAutospacing="0" w:after="0" w:afterAutospacing="0"/>
        <w:ind w:firstLine="360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Webdings" w:eastAsia="Arial Narrow" w:hAnsi="Webdings" w:cs="Arial Narrow"/>
        </w:rPr>
        <w:t>&lt;</w:t>
      </w:r>
      <w:r>
        <w:rPr>
          <w:rFonts w:ascii="Webdings" w:eastAsia="Arial Narrow" w:hAnsi="Webdings" w:cs="Arial Narrow"/>
        </w:rPr>
        <w:tab/>
      </w:r>
      <w:r w:rsidR="006B4EDE" w:rsidRPr="006B4EDE">
        <w:rPr>
          <w:rFonts w:ascii="Arial Narrow" w:hAnsi="Arial Narrow"/>
          <w:color w:val="000000"/>
        </w:rPr>
        <w:t>Competência digital (literacia digital geral)</w:t>
      </w:r>
    </w:p>
    <w:p w:rsidR="006B4EDE" w:rsidRPr="006B4EDE" w:rsidRDefault="00B63362" w:rsidP="00B63362">
      <w:pPr>
        <w:pStyle w:val="NormalWeb"/>
        <w:spacing w:before="0" w:beforeAutospacing="0" w:after="0" w:afterAutospacing="0"/>
        <w:ind w:firstLine="360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Webdings" w:eastAsia="Arial Narrow" w:hAnsi="Webdings" w:cs="Arial Narrow"/>
        </w:rPr>
        <w:t>&lt;</w:t>
      </w:r>
      <w:r>
        <w:rPr>
          <w:rFonts w:ascii="Webdings" w:eastAsia="Arial Narrow" w:hAnsi="Webdings" w:cs="Arial Narrow"/>
        </w:rPr>
        <w:tab/>
      </w:r>
      <w:r w:rsidR="006B4EDE" w:rsidRPr="006B4EDE">
        <w:rPr>
          <w:rFonts w:ascii="Arial Narrow" w:hAnsi="Arial Narrow"/>
          <w:color w:val="000000"/>
        </w:rPr>
        <w:t>Utilização de ferramentas digitais em contextos profissionais</w:t>
      </w:r>
    </w:p>
    <w:p w:rsidR="00DB6E10" w:rsidRDefault="00DB6E1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Arial Narrow" w:eastAsia="Arial Narrow" w:hAnsi="Arial Narrow" w:cs="Arial Narrow"/>
        </w:rPr>
      </w:pPr>
    </w:p>
    <w:p w:rsidR="00DB6E10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3" w:name="_Toc230114708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4. Competências Pessoais, Sociais e Profissionais</w:t>
      </w:r>
      <w:bookmarkEnd w:id="13"/>
    </w:p>
    <w:p w:rsidR="006B4EDE" w:rsidRPr="006B4EDE" w:rsidRDefault="006B4EDE" w:rsidP="006B4EDE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Arial Narrow" w:hAnsi="Arial Narrow"/>
          <w:color w:val="000000"/>
        </w:rPr>
      </w:pPr>
      <w:r w:rsidRPr="006B4EDE">
        <w:rPr>
          <w:rFonts w:ascii="Arial Narrow" w:hAnsi="Arial Narrow"/>
          <w:color w:val="000000"/>
        </w:rPr>
        <w:t>Competência pessoal, social e de aprender a aprender</w:t>
      </w:r>
    </w:p>
    <w:p w:rsidR="006B4EDE" w:rsidRPr="006B4EDE" w:rsidRDefault="00B63362" w:rsidP="00B63362">
      <w:pPr>
        <w:pStyle w:val="NormalWeb"/>
        <w:spacing w:before="0" w:beforeAutospacing="0" w:after="0" w:afterAutospacing="0"/>
        <w:ind w:left="360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Webdings" w:eastAsia="Arial Narrow" w:hAnsi="Webdings" w:cs="Arial Narrow"/>
        </w:rPr>
        <w:t>&lt;</w:t>
      </w:r>
      <w:r>
        <w:rPr>
          <w:rFonts w:ascii="Webdings" w:eastAsia="Arial Narrow" w:hAnsi="Webdings" w:cs="Arial Narrow"/>
        </w:rPr>
        <w:t xml:space="preserve"> </w:t>
      </w:r>
      <w:r w:rsidR="006B4EDE" w:rsidRPr="006B4EDE">
        <w:rPr>
          <w:rFonts w:ascii="Arial Narrow" w:hAnsi="Arial Narrow"/>
          <w:color w:val="000000"/>
        </w:rPr>
        <w:t>Trabalho de equipa e colaboração</w:t>
      </w:r>
    </w:p>
    <w:p w:rsidR="006B4EDE" w:rsidRPr="006B4EDE" w:rsidRDefault="00B63362" w:rsidP="00B63362">
      <w:pPr>
        <w:pStyle w:val="NormalWeb"/>
        <w:spacing w:before="0" w:beforeAutospacing="0" w:after="0" w:afterAutospacing="0"/>
        <w:ind w:firstLine="360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Webdings" w:eastAsia="Arial Narrow" w:hAnsi="Webdings" w:cs="Arial Narrow"/>
        </w:rPr>
        <w:t>&lt;</w:t>
      </w:r>
      <w:r>
        <w:rPr>
          <w:rFonts w:ascii="Webdings" w:eastAsia="Arial Narrow" w:hAnsi="Webdings" w:cs="Arial Narrow"/>
        </w:rPr>
        <w:tab/>
      </w:r>
      <w:r w:rsidR="006B4EDE" w:rsidRPr="006B4EDE">
        <w:rPr>
          <w:rFonts w:ascii="Arial Narrow" w:hAnsi="Arial Narrow"/>
          <w:color w:val="000000"/>
        </w:rPr>
        <w:t>Autonomia e responsabilidade</w:t>
      </w:r>
    </w:p>
    <w:p w:rsidR="006B4EDE" w:rsidRPr="006B4EDE" w:rsidRDefault="00B63362" w:rsidP="00B63362">
      <w:pPr>
        <w:pStyle w:val="NormalWeb"/>
        <w:spacing w:before="0" w:beforeAutospacing="0" w:after="0" w:afterAutospacing="0"/>
        <w:ind w:firstLine="360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Webdings" w:eastAsia="Arial Narrow" w:hAnsi="Webdings" w:cs="Arial Narrow"/>
        </w:rPr>
        <w:t>&lt;</w:t>
      </w:r>
      <w:r>
        <w:rPr>
          <w:rFonts w:ascii="Webdings" w:eastAsia="Arial Narrow" w:hAnsi="Webdings" w:cs="Arial Narrow"/>
        </w:rPr>
        <w:tab/>
      </w:r>
      <w:r w:rsidR="006B4EDE" w:rsidRPr="006B4EDE">
        <w:rPr>
          <w:rFonts w:ascii="Arial Narrow" w:hAnsi="Arial Narrow"/>
          <w:color w:val="000000"/>
        </w:rPr>
        <w:t>Ética de trabalho e comportamento profissional</w:t>
      </w:r>
    </w:p>
    <w:p w:rsidR="006B4EDE" w:rsidRPr="006B4EDE" w:rsidRDefault="006B4EDE" w:rsidP="006B4EDE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Arial Narrow" w:hAnsi="Arial Narrow"/>
          <w:color w:val="000000"/>
        </w:rPr>
      </w:pPr>
      <w:r w:rsidRPr="006B4EDE">
        <w:rPr>
          <w:rFonts w:ascii="Arial Narrow" w:hAnsi="Arial Narrow"/>
          <w:color w:val="000000"/>
        </w:rPr>
        <w:t>Adaptabilidade e flexibilidade</w:t>
      </w:r>
    </w:p>
    <w:p w:rsidR="006B4EDE" w:rsidRPr="006B4EDE" w:rsidRDefault="006B4EDE" w:rsidP="006B4EDE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Arial Narrow" w:hAnsi="Arial Narrow"/>
          <w:color w:val="000000"/>
        </w:rPr>
      </w:pPr>
      <w:r w:rsidRPr="006B4EDE">
        <w:rPr>
          <w:rFonts w:ascii="Arial Narrow" w:hAnsi="Arial Narrow"/>
          <w:color w:val="000000"/>
        </w:rPr>
        <w:lastRenderedPageBreak/>
        <w:t> Cooperação com supervisores e colegas</w:t>
      </w:r>
    </w:p>
    <w:p w:rsidR="000D75BD" w:rsidRDefault="000D75BD" w:rsidP="000D75BD">
      <w:pPr>
        <w:pBdr>
          <w:top w:val="nil"/>
          <w:left w:val="nil"/>
          <w:bottom w:val="nil"/>
          <w:right w:val="nil"/>
          <w:between w:val="nil"/>
        </w:pBdr>
        <w:ind w:left="720"/>
      </w:pPr>
    </w:p>
    <w:p w:rsidR="00DB6E10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4" w:name="_Toc230114709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5. Segurança, Qualidade e Sustentabilidade</w:t>
      </w:r>
      <w:bookmarkEnd w:id="14"/>
    </w:p>
    <w:p w:rsidR="006B4EDE" w:rsidRPr="006B4EDE" w:rsidRDefault="00B63362" w:rsidP="00B63362">
      <w:pPr>
        <w:pStyle w:val="NormalWeb"/>
        <w:spacing w:before="0" w:beforeAutospacing="0" w:after="0" w:afterAutospacing="0"/>
        <w:ind w:firstLine="360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Webdings" w:eastAsia="Arial Narrow" w:hAnsi="Webdings" w:cs="Arial Narrow"/>
        </w:rPr>
        <w:t>&lt;</w:t>
      </w:r>
      <w:r>
        <w:rPr>
          <w:rFonts w:ascii="Webdings" w:eastAsia="Arial Narrow" w:hAnsi="Webdings" w:cs="Arial Narrow"/>
        </w:rPr>
        <w:t xml:space="preserve"> </w:t>
      </w:r>
      <w:r w:rsidR="006B4EDE" w:rsidRPr="006B4EDE">
        <w:rPr>
          <w:rFonts w:ascii="Arial Narrow" w:hAnsi="Arial Narrow"/>
          <w:color w:val="000000"/>
        </w:rPr>
        <w:t>Aplicação das normas de saúde e segurança (OHS/SST)</w:t>
      </w:r>
    </w:p>
    <w:p w:rsidR="006B4EDE" w:rsidRPr="006B4EDE" w:rsidRDefault="00B63362" w:rsidP="00B63362">
      <w:pPr>
        <w:pStyle w:val="NormalWeb"/>
        <w:spacing w:before="0" w:beforeAutospacing="0" w:after="0" w:afterAutospacing="0"/>
        <w:ind w:left="360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Webdings" w:eastAsia="Arial Narrow" w:hAnsi="Webdings" w:cs="Arial Narrow"/>
        </w:rPr>
        <w:t>&lt;</w:t>
      </w:r>
      <w:r>
        <w:rPr>
          <w:rFonts w:ascii="Webdings" w:eastAsia="Arial Narrow" w:hAnsi="Webdings" w:cs="Arial Narrow"/>
        </w:rPr>
        <w:t xml:space="preserve"> </w:t>
      </w:r>
      <w:r w:rsidR="006B4EDE" w:rsidRPr="006B4EDE">
        <w:rPr>
          <w:rFonts w:ascii="Arial Narrow" w:hAnsi="Arial Narrow"/>
          <w:color w:val="000000"/>
        </w:rPr>
        <w:t>Procedimentos de qualidade e normas no local de trabalho</w:t>
      </w:r>
    </w:p>
    <w:p w:rsidR="006B4EDE" w:rsidRPr="006B4EDE" w:rsidRDefault="006B4EDE" w:rsidP="006B4EDE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Arial Narrow" w:hAnsi="Arial Narrow"/>
          <w:color w:val="000000"/>
        </w:rPr>
      </w:pPr>
      <w:r w:rsidRPr="006B4EDE">
        <w:rPr>
          <w:rFonts w:ascii="Arial Narrow" w:hAnsi="Arial Narrow"/>
          <w:color w:val="000000"/>
        </w:rPr>
        <w:t>Consciência ambiental e de sustentabilidade</w:t>
      </w:r>
    </w:p>
    <w:p w:rsidR="00DB6E10" w:rsidRDefault="00DB6E1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360"/>
        <w:jc w:val="both"/>
        <w:rPr>
          <w:rFonts w:ascii="Arial Narrow" w:eastAsia="Arial Narrow" w:hAnsi="Arial Narrow" w:cs="Arial Narrow"/>
        </w:rPr>
      </w:pPr>
    </w:p>
    <w:p w:rsidR="00DB6E10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5" w:name="_Toc230114710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6. Cidadania e Competência Cultural</w:t>
      </w:r>
      <w:bookmarkEnd w:id="15"/>
    </w:p>
    <w:p w:rsidR="006B4EDE" w:rsidRPr="006B4EDE" w:rsidRDefault="006B4EDE" w:rsidP="006B4EDE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Arial Narrow" w:hAnsi="Arial Narrow"/>
          <w:color w:val="000000"/>
        </w:rPr>
      </w:pPr>
      <w:r w:rsidRPr="006B4EDE">
        <w:rPr>
          <w:rFonts w:ascii="Arial Narrow" w:hAnsi="Arial Narrow"/>
          <w:color w:val="000000"/>
        </w:rPr>
        <w:t> Competência de cidadania</w:t>
      </w:r>
    </w:p>
    <w:p w:rsidR="006B4EDE" w:rsidRPr="006B4EDE" w:rsidRDefault="006B4EDE" w:rsidP="006B4EDE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Arial Narrow" w:hAnsi="Arial Narrow"/>
          <w:color w:val="000000"/>
        </w:rPr>
      </w:pPr>
      <w:r w:rsidRPr="006B4EDE">
        <w:rPr>
          <w:rFonts w:ascii="Arial Narrow" w:hAnsi="Arial Narrow"/>
          <w:color w:val="000000"/>
        </w:rPr>
        <w:t> Competência de sensibilidade e expressão culturais</w:t>
      </w:r>
    </w:p>
    <w:p w:rsidR="000D75BD" w:rsidRDefault="000D75BD" w:rsidP="000D75BD">
      <w:pPr>
        <w:pBdr>
          <w:top w:val="nil"/>
          <w:left w:val="nil"/>
          <w:bottom w:val="nil"/>
          <w:right w:val="nil"/>
          <w:between w:val="nil"/>
        </w:pBdr>
        <w:ind w:left="720"/>
      </w:pPr>
    </w:p>
    <w:p w:rsidR="00DB6E10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34"/>
          <w:szCs w:val="34"/>
        </w:rPr>
      </w:pPr>
      <w:bookmarkStart w:id="16" w:name="_Toc230114711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7. Criatividade, Resolução de Problemas e Empreendedorismo</w:t>
      </w:r>
      <w:bookmarkEnd w:id="16"/>
    </w:p>
    <w:p w:rsidR="006B4EDE" w:rsidRPr="006B4EDE" w:rsidRDefault="00B63362" w:rsidP="00B63362">
      <w:pPr>
        <w:pStyle w:val="NormalWeb"/>
        <w:spacing w:before="0" w:beforeAutospacing="0" w:after="0" w:afterAutospacing="0"/>
        <w:ind w:firstLine="360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Webdings" w:eastAsia="Arial Narrow" w:hAnsi="Webdings" w:cs="Arial Narrow"/>
        </w:rPr>
        <w:t>&lt;</w:t>
      </w:r>
      <w:r>
        <w:rPr>
          <w:rFonts w:ascii="Webdings" w:eastAsia="Arial Narrow" w:hAnsi="Webdings" w:cs="Arial Narrow"/>
        </w:rPr>
        <w:t xml:space="preserve"> </w:t>
      </w:r>
      <w:r w:rsidR="006B4EDE" w:rsidRPr="006B4EDE">
        <w:rPr>
          <w:rFonts w:ascii="Arial Narrow" w:hAnsi="Arial Narrow"/>
          <w:color w:val="000000"/>
        </w:rPr>
        <w:t>Resolução de problemas e pensamento crítico</w:t>
      </w:r>
    </w:p>
    <w:p w:rsidR="006B4EDE" w:rsidRPr="006B4EDE" w:rsidRDefault="006B4EDE" w:rsidP="006B4EDE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Arial Narrow" w:hAnsi="Arial Narrow"/>
          <w:color w:val="000000"/>
        </w:rPr>
      </w:pPr>
      <w:r w:rsidRPr="006B4EDE">
        <w:rPr>
          <w:rFonts w:ascii="Arial Narrow" w:hAnsi="Arial Narrow"/>
          <w:color w:val="000000"/>
        </w:rPr>
        <w:t>Competência de empreendedorismo</w:t>
      </w:r>
    </w:p>
    <w:p w:rsidR="006B4EDE" w:rsidRPr="006B4EDE" w:rsidRDefault="006B4EDE" w:rsidP="006B4EDE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Arial Narrow" w:hAnsi="Arial Narrow"/>
          <w:color w:val="000000"/>
        </w:rPr>
      </w:pPr>
      <w:r w:rsidRPr="006B4EDE">
        <w:rPr>
          <w:rFonts w:ascii="Arial Narrow" w:hAnsi="Arial Narrow"/>
          <w:color w:val="000000"/>
        </w:rPr>
        <w:t>Iniciativa e criatividade</w:t>
      </w:r>
    </w:p>
    <w:p w:rsidR="006B4EDE" w:rsidRPr="006B4EDE" w:rsidRDefault="00B63362" w:rsidP="00B63362">
      <w:pPr>
        <w:pStyle w:val="NormalWeb"/>
        <w:spacing w:before="0" w:beforeAutospacing="0" w:after="0" w:afterAutospacing="0"/>
        <w:ind w:left="360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Webdings" w:eastAsia="Arial Narrow" w:hAnsi="Webdings" w:cs="Arial Narrow"/>
        </w:rPr>
        <w:t>&lt;</w:t>
      </w:r>
      <w:r>
        <w:rPr>
          <w:rFonts w:ascii="Webdings" w:eastAsia="Arial Narrow" w:hAnsi="Webdings" w:cs="Arial Narrow"/>
        </w:rPr>
        <w:t xml:space="preserve"> </w:t>
      </w:r>
      <w:r w:rsidR="006B4EDE" w:rsidRPr="006B4EDE">
        <w:rPr>
          <w:rFonts w:ascii="Arial Narrow" w:hAnsi="Arial Narrow"/>
          <w:color w:val="000000"/>
        </w:rPr>
        <w:t>Tomada de decisões em situações reais de trabalho</w:t>
      </w:r>
    </w:p>
    <w:p w:rsidR="000D75BD" w:rsidRDefault="000D75BD" w:rsidP="000D75BD">
      <w:pPr>
        <w:pBdr>
          <w:top w:val="nil"/>
          <w:left w:val="nil"/>
          <w:bottom w:val="nil"/>
          <w:right w:val="nil"/>
          <w:between w:val="nil"/>
        </w:pBdr>
        <w:ind w:left="720"/>
      </w:pPr>
    </w:p>
    <w:p w:rsidR="00DB6E10" w:rsidRDefault="00000000">
      <w:pPr>
        <w:pStyle w:val="Balk2"/>
        <w:keepNext w:val="0"/>
        <w:keepLines w:val="0"/>
        <w:spacing w:before="0" w:after="0" w:line="276" w:lineRule="auto"/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</w:pPr>
      <w:bookmarkStart w:id="17" w:name="_Toc230114712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8. Aprendizagem em Contexto de Trabalho e Integração no Local de Trabalho</w:t>
      </w:r>
      <w:bookmarkEnd w:id="17"/>
    </w:p>
    <w:p w:rsidR="006B4EDE" w:rsidRPr="006B4EDE" w:rsidRDefault="006B4EDE" w:rsidP="006B4EDE">
      <w:pPr>
        <w:pStyle w:val="NormalWeb"/>
        <w:numPr>
          <w:ilvl w:val="0"/>
          <w:numId w:val="19"/>
        </w:numPr>
        <w:spacing w:before="0" w:beforeAutospacing="0" w:after="0" w:afterAutospacing="0"/>
        <w:jc w:val="both"/>
        <w:textAlignment w:val="baseline"/>
        <w:rPr>
          <w:rFonts w:ascii="Arial Narrow" w:hAnsi="Arial Narrow"/>
          <w:color w:val="000000"/>
        </w:rPr>
      </w:pPr>
      <w:r w:rsidRPr="006B4EDE">
        <w:rPr>
          <w:rFonts w:ascii="Arial Narrow" w:hAnsi="Arial Narrow"/>
          <w:color w:val="000000"/>
        </w:rPr>
        <w:t> Integração nas rotinas do local de trabalho</w:t>
      </w:r>
    </w:p>
    <w:p w:rsidR="006B4EDE" w:rsidRPr="006B4EDE" w:rsidRDefault="00B63362" w:rsidP="00B63362">
      <w:pPr>
        <w:pStyle w:val="NormalWeb"/>
        <w:spacing w:before="0" w:beforeAutospacing="0" w:after="0" w:afterAutospacing="0"/>
        <w:ind w:left="360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Webdings" w:eastAsia="Arial Narrow" w:hAnsi="Webdings" w:cs="Arial Narrow"/>
        </w:rPr>
        <w:t>&lt;</w:t>
      </w:r>
      <w:r>
        <w:rPr>
          <w:rFonts w:ascii="Webdings" w:eastAsia="Arial Narrow" w:hAnsi="Webdings" w:cs="Arial Narrow"/>
        </w:rPr>
        <w:t xml:space="preserve"> </w:t>
      </w:r>
      <w:r w:rsidR="006B4EDE" w:rsidRPr="006B4EDE">
        <w:rPr>
          <w:rFonts w:ascii="Arial Narrow" w:hAnsi="Arial Narrow"/>
          <w:color w:val="000000"/>
        </w:rPr>
        <w:t>Cumprimento de instruções e procedimentos profissionais</w:t>
      </w:r>
    </w:p>
    <w:p w:rsidR="006B4EDE" w:rsidRPr="006B4EDE" w:rsidRDefault="00B63362" w:rsidP="00B63362">
      <w:pPr>
        <w:pStyle w:val="NormalWeb"/>
        <w:spacing w:before="0" w:beforeAutospacing="0" w:after="0" w:afterAutospacing="0"/>
        <w:ind w:left="360"/>
        <w:jc w:val="both"/>
        <w:textAlignment w:val="baseline"/>
        <w:rPr>
          <w:rFonts w:ascii="Arial Narrow" w:hAnsi="Arial Narrow"/>
          <w:color w:val="000000"/>
        </w:rPr>
      </w:pPr>
      <w:r>
        <w:rPr>
          <w:rFonts w:ascii="Webdings" w:eastAsia="Arial Narrow" w:hAnsi="Webdings" w:cs="Arial Narrow"/>
        </w:rPr>
        <w:t>&lt;</w:t>
      </w:r>
      <w:r>
        <w:rPr>
          <w:rFonts w:ascii="Webdings" w:eastAsia="Arial Narrow" w:hAnsi="Webdings" w:cs="Arial Narrow"/>
        </w:rPr>
        <w:t xml:space="preserve"> </w:t>
      </w:r>
      <w:r w:rsidR="006B4EDE" w:rsidRPr="006B4EDE">
        <w:rPr>
          <w:rFonts w:ascii="Arial Narrow" w:hAnsi="Arial Narrow"/>
          <w:color w:val="000000"/>
        </w:rPr>
        <w:t>Utilização de ferramentas, equipamentos e tecnologia</w:t>
      </w:r>
    </w:p>
    <w:p w:rsidR="00DB6E10" w:rsidRDefault="00DB6E1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b/>
          <w:bCs/>
        </w:rPr>
      </w:pPr>
    </w:p>
    <w:p w:rsidR="00DB6E10" w:rsidRDefault="0000000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="Arial Narrow" w:eastAsia="Arial Narrow" w:hAnsi="Arial Narrow" w:cs="Arial Narrow"/>
          <w:sz w:val="16"/>
          <w:szCs w:val="16"/>
        </w:rPr>
      </w:pPr>
      <w:r>
        <w:rPr>
          <w:rFonts w:ascii="Arial Narrow" w:eastAsia="Arial Narrow" w:hAnsi="Arial Narrow" w:cs="Arial Narrow"/>
          <w:sz w:val="16"/>
          <w:szCs w:val="16"/>
        </w:rPr>
        <w:t>Esta lista de verificação combina as Competências Essenciais da EU para a Aprendizagem ao Longo da Vida com as competências fundamentais esperadas no Ensino e Formação Profissional europeu (VET).</w:t>
      </w:r>
    </w:p>
    <w:p w:rsidR="00DB6E10" w:rsidRDefault="00000000" w:rsidP="00637CF7">
      <w:pPr>
        <w:pStyle w:val="Balk1"/>
        <w:numPr>
          <w:ilvl w:val="0"/>
          <w:numId w:val="1"/>
        </w:numPr>
        <w:rPr>
          <w:b/>
          <w:bCs/>
          <w:color w:val="C8102E"/>
          <w:sz w:val="36"/>
          <w:szCs w:val="36"/>
        </w:rPr>
      </w:pPr>
      <w:bookmarkStart w:id="18" w:name="_Toc230114713"/>
      <w:r w:rsidRPr="00637CF7">
        <w:rPr>
          <w:b/>
          <w:bCs/>
          <w:color w:val="C8102E"/>
        </w:rPr>
        <w:t>Conhecimentos prévios / Pré-requisitos</w:t>
      </w:r>
      <w:bookmarkEnd w:id="18"/>
    </w:p>
    <w:p w:rsidR="00DB6E10" w:rsidRDefault="00000000">
      <w:pPr>
        <w:spacing w:before="280" w:after="280" w:line="276" w:lineRule="auto"/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</w:rPr>
        <w:t xml:space="preserve"> </w:t>
      </w:r>
      <w:r>
        <w:rPr>
          <w:rFonts w:ascii="Source Sans Pro" w:eastAsia="Source Sans Pro" w:hAnsi="Source Sans Pro" w:cs="Source Sans Pro"/>
          <w:color w:val="999999"/>
          <w:sz w:val="20"/>
          <w:szCs w:val="20"/>
        </w:rPr>
        <w:tab/>
      </w:r>
      <w:r>
        <w:rPr>
          <w:rFonts w:ascii="Arial Narrow" w:eastAsia="Arial Narrow" w:hAnsi="Arial Narrow" w:cs="Arial Narrow"/>
        </w:rPr>
        <w:t>Conhecimentos básicos das regras de segurança dos drones e das operações </w:t>
      </w:r>
      <w:r>
        <w:rPr>
          <w:rFonts w:ascii="Arial Narrow" w:eastAsia="Arial Narrow" w:hAnsi="Arial Narrow" w:cs="Arial Narrow"/>
        </w:rPr>
        <w:br/>
        <w:t>de voo.Compreensão introdutória dos componentes dos edifícios, especialmente das estruturas dos telhados.Competências digitais </w:t>
      </w:r>
      <w:r>
        <w:rPr>
          <w:rFonts w:ascii="Arial Narrow" w:eastAsia="Arial Narrow" w:hAnsi="Arial Narrow" w:cs="Arial Narrow"/>
        </w:rPr>
        <w:br/>
        <w:t>básicas para a visualização de imagens e a organização simples de dados.Conhecimento </w:t>
      </w:r>
      <w:r>
        <w:rPr>
          <w:rFonts w:ascii="Arial Narrow" w:eastAsia="Arial Narrow" w:hAnsi="Arial Narrow" w:cs="Arial Narrow"/>
        </w:rPr>
        <w:br/>
        <w:t>dos princípios gerais de segurança no local de </w:t>
      </w:r>
      <w:r w:rsidR="006B4EDE">
        <w:rPr>
          <w:rFonts w:ascii="Arial Narrow" w:eastAsia="Arial Narrow" w:hAnsi="Arial Narrow" w:cs="Arial Narrow"/>
        </w:rPr>
        <w:t>trabalho.</w:t>
      </w:r>
    </w:p>
    <w:p w:rsidR="00DB6E10" w:rsidRPr="00637CF7" w:rsidRDefault="00000000" w:rsidP="00637CF7">
      <w:pPr>
        <w:pStyle w:val="Balk1"/>
        <w:numPr>
          <w:ilvl w:val="0"/>
          <w:numId w:val="1"/>
        </w:numPr>
        <w:rPr>
          <w:b/>
          <w:bCs/>
          <w:color w:val="C8102E"/>
        </w:rPr>
      </w:pPr>
      <w:bookmarkStart w:id="19" w:name="_Toc230114714"/>
      <w:r w:rsidRPr="00637CF7">
        <w:rPr>
          <w:b/>
          <w:bCs/>
          <w:color w:val="C8102E"/>
        </w:rPr>
        <w:t>Estrutura do projeto</w:t>
      </w:r>
      <w:bookmarkEnd w:id="19"/>
    </w:p>
    <w:p w:rsidR="00DB6E10" w:rsidRDefault="00DB6E1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:rsidR="00DB6E10" w:rsidRDefault="00DB6E1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:rsidR="00DB6E10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bookmarkStart w:id="20" w:name="_Toc230114715"/>
      <w:r>
        <w:rPr>
          <w:b/>
          <w:bCs/>
          <w:color w:val="C8102E"/>
          <w:sz w:val="28"/>
          <w:szCs w:val="28"/>
        </w:rPr>
        <w:t>Fase 1 – Introdução (Envolver e contextualizar)</w:t>
      </w:r>
      <w:bookmarkEnd w:id="20"/>
    </w:p>
    <w:p w:rsidR="006B4EDE" w:rsidRPr="006B4EDE" w:rsidRDefault="006B4EDE" w:rsidP="006B4EDE"/>
    <w:p w:rsidR="00DB6E10" w:rsidRPr="006B4EDE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b/>
          <w:bCs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Descrição:A aula </w:t>
      </w:r>
      <w:r>
        <w:rPr>
          <w:rFonts w:ascii="Arial Narrow" w:eastAsia="Arial Narrow" w:hAnsi="Arial Narrow" w:cs="Arial Narrow"/>
          <w:color w:val="000000"/>
        </w:rPr>
        <w:br/>
        <w:t>começa com um debate sobre a tempestade de 8 de janeiro em Darica e o seu impacto nos edifícios. Os alunos são apresentados aos riscos comuns durante as inspeções após tempestades, como telhados instáveis e riscos de queda. O professor compara os métodos tradicionais de inspeção de telhados com abordagens baseadas em drones, destacando a segurança, a rapidez e a eficiência.</w:t>
      </w:r>
    </w:p>
    <w:p w:rsidR="00E5615A" w:rsidRDefault="00E5615A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:rsidR="00DB6E1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lastRenderedPageBreak/>
        <w:t>Fotografia/Diagrama:Imagens que mostram </w:t>
      </w:r>
      <w:r>
        <w:rPr>
          <w:rFonts w:ascii="Arial Narrow" w:eastAsia="Arial Narrow" w:hAnsi="Arial Narrow" w:cs="Arial Narrow"/>
          <w:color w:val="000000"/>
        </w:rPr>
        <w:br/>
        <w:t>telhados danificados pela tempestade e um drone a inspecionar o telhado de um edifício.</w:t>
      </w:r>
    </w:p>
    <w:p w:rsidR="00E5615A" w:rsidRDefault="00E5615A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:rsidR="00DB6E10" w:rsidRPr="006B4EDE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bCs/>
          <w:color w:val="000000"/>
        </w:rPr>
      </w:pPr>
      <w:r w:rsidRPr="006B4EDE">
        <w:rPr>
          <w:rFonts w:ascii="Arial Narrow" w:eastAsia="Arial Narrow" w:hAnsi="Arial Narrow" w:cs="Arial Narrow"/>
          <w:b/>
          <w:bCs/>
          <w:color w:val="000000"/>
        </w:rPr>
        <w:t>Questões orientadoras:</w:t>
      </w:r>
    </w:p>
    <w:p w:rsidR="00DB6E1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Porque é perigoso inspecionar um telhado após uma tempestade?</w:t>
      </w:r>
    </w:p>
    <w:p w:rsidR="00DB6E10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color w:val="000000"/>
        </w:rPr>
        <w:t>Como podem os drones reduzir os riscos para as equipas de inspeção?</w:t>
      </w:r>
    </w:p>
    <w:p w:rsidR="00DB6E10" w:rsidRDefault="00DB6E1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:rsidR="00DB6E10" w:rsidRDefault="00DB6E1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</w:p>
    <w:p w:rsidR="00DB6E10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bookmarkStart w:id="21" w:name="_Toc230114716"/>
      <w:r>
        <w:rPr>
          <w:b/>
          <w:bCs/>
          <w:color w:val="C8102E"/>
          <w:sz w:val="28"/>
          <w:szCs w:val="28"/>
        </w:rPr>
        <w:t>Fase 2 – Exploração (Investigar e comparar)</w:t>
      </w:r>
      <w:bookmarkEnd w:id="21"/>
    </w:p>
    <w:p w:rsidR="00DB6E10" w:rsidRDefault="0000000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Descrição:Os alunos </w:t>
      </w:r>
      <w:r>
        <w:rPr>
          <w:rFonts w:ascii="Arial Narrow" w:eastAsia="Arial Narrow" w:hAnsi="Arial Narrow" w:cs="Arial Narrow"/>
          <w:color w:val="000000"/>
        </w:rPr>
        <w:br/>
        <w:t>exploram diferentes tipos de danos nos telhados causados por ventos fortes, incluindo telhas em falta, painéis metálicos levantados e sistemas de drenagem obstruídos. São apresentados níveis de gravidade dos danos (risco baixo, médio e elevado). Os alunos analisam imagens de exemplo captadas por drones e praticam a identificação de indícios de danos.</w:t>
      </w:r>
    </w:p>
    <w:p w:rsidR="000D75BD" w:rsidRDefault="000D75BD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  <w:color w:val="000000"/>
        </w:rPr>
      </w:pPr>
    </w:p>
    <w:p w:rsidR="00DB6E1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Fotografia/Diagrama:Imagens anotadas </w:t>
      </w:r>
      <w:r>
        <w:rPr>
          <w:rFonts w:ascii="Arial Narrow" w:eastAsia="Arial Narrow" w:hAnsi="Arial Narrow" w:cs="Arial Narrow"/>
          <w:color w:val="000000"/>
        </w:rPr>
        <w:br/>
        <w:t>de telhados que destacam diferentes tipos de danos.</w:t>
      </w:r>
    </w:p>
    <w:p w:rsidR="000D75BD" w:rsidRDefault="000D75BD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:rsidR="00DB6E1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Atividade de trabalho em </w:t>
      </w:r>
      <w:r>
        <w:rPr>
          <w:rFonts w:ascii="Arial Narrow" w:eastAsia="Arial Narrow" w:hAnsi="Arial Narrow" w:cs="Arial Narrow"/>
          <w:color w:val="000000"/>
        </w:rPr>
        <w:br/>
        <w:t>grupo:Pequenos grupos classificam imagens de exemplo de acordo com a gravidade dos danos.</w:t>
      </w:r>
    </w:p>
    <w:p w:rsidR="00637CF7" w:rsidRDefault="00637CF7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:rsidR="00DB6E10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bookmarkStart w:id="22" w:name="_Toc230114717"/>
      <w:r>
        <w:rPr>
          <w:b/>
          <w:bCs/>
          <w:color w:val="C8102E"/>
          <w:sz w:val="28"/>
          <w:szCs w:val="28"/>
        </w:rPr>
        <w:t>Fase 3 – Aplicação (Prática)</w:t>
      </w:r>
      <w:bookmarkEnd w:id="22"/>
    </w:p>
    <w:p w:rsidR="00DB6E1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Atividade prática:Os alunos </w:t>
      </w:r>
      <w:r>
        <w:rPr>
          <w:rFonts w:ascii="Arial Narrow" w:eastAsia="Arial Narrow" w:hAnsi="Arial Narrow" w:cs="Arial Narrow"/>
          <w:color w:val="000000"/>
        </w:rPr>
        <w:br/>
        <w:t>realizam um voo de drone supervisionado sobre edifícios selecionados ou uma área simulada. O drone capta imagens dos telhados a partir de diferentes ângulos. Os alunos registam a localização do edifício, o tipo de dano visível e o nível de risco estimado.</w:t>
      </w:r>
    </w:p>
    <w:p w:rsidR="00637CF7" w:rsidRDefault="00637CF7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:rsidR="00DB6E10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  <w:bookmarkStart w:id="23" w:name="_heading=h.mcdfchyin3ej" w:colFirst="0" w:colLast="0"/>
      <w:bookmarkEnd w:id="23"/>
      <w:r>
        <w:rPr>
          <w:rFonts w:ascii="Arial Narrow" w:eastAsia="Arial Narrow" w:hAnsi="Arial Narrow" w:cs="Arial Narrow"/>
          <w:b/>
          <w:bCs/>
          <w:color w:val="000000"/>
        </w:rPr>
        <w:t/>
      </w:r>
      <w:r>
        <w:rPr>
          <w:rFonts w:ascii="Arial Narrow" w:eastAsia="Arial Narrow" w:hAnsi="Arial Narrow" w:cs="Arial Narrow"/>
          <w:color w:val="000000"/>
        </w:rPr>
        <w:br/>
      </w:r>
      <w:hyperlink r:id="rId17" w:history="1">
        <w:r w:rsidR="00637CF7" w:rsidRPr="00CE569F">
          <w:rPr>
            <w:rStyle w:val="Kpr"/>
            <w:rFonts w:ascii="Arial Narrow" w:eastAsia="Arial Narrow" w:hAnsi="Arial Narrow" w:cs="Arial Narrow"/>
          </w:rPr>
          <w:t>Vídeo:https://www.akademi.mayfly.com.tr/drone-egitim-kiti-montaj-kurulum</w:t>
        </w:r>
      </w:hyperlink>
    </w:p>
    <w:p w:rsidR="00B63362" w:rsidRDefault="00B63362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color w:val="000000"/>
        </w:rPr>
      </w:pPr>
    </w:p>
    <w:p w:rsidR="00637CF7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bCs/>
          <w:color w:val="000000"/>
        </w:rPr>
      </w:pPr>
      <w:r>
        <w:rPr>
          <w:rFonts w:ascii="Arial Narrow" w:eastAsia="Arial Narrow" w:hAnsi="Arial Narrow" w:cs="Arial Narrow"/>
          <w:b/>
          <w:bCs/>
          <w:color w:val="000000"/>
        </w:rPr>
        <w:t>Fotografia/Diagrama:</w:t>
      </w:r>
      <w:r w:rsidR="00B63362" w:rsidRPr="00B63362">
        <w:rPr>
          <w:rFonts w:ascii="Arial Narrow" w:eastAsia="Arial Narrow" w:hAnsi="Arial Narrow" w:cs="Arial Narrow"/>
          <w:noProof/>
          <w:color w:val="000000"/>
        </w:rPr>
        <w:t xml:space="preserve"> </w:t>
      </w:r>
    </w:p>
    <w:p w:rsidR="00DB6E10" w:rsidRDefault="00000000" w:rsidP="00B63362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 Narrow" w:eastAsia="Arial Narrow" w:hAnsi="Arial Narrow" w:cs="Arial Narrow"/>
          <w:b/>
          <w:bCs/>
          <w:color w:val="000000"/>
        </w:rPr>
      </w:pPr>
      <w:r>
        <w:rPr>
          <w:rFonts w:ascii="Arial Narrow" w:eastAsia="Arial Narrow" w:hAnsi="Arial Narrow" w:cs="Arial Narrow"/>
          <w:color w:val="000000"/>
        </w:rPr>
        <w:br/>
      </w:r>
      <w:r w:rsidR="00B63362">
        <w:rPr>
          <w:rFonts w:ascii="Arial Narrow" w:eastAsia="Arial Narrow" w:hAnsi="Arial Narrow" w:cs="Arial Narrow"/>
          <w:noProof/>
          <w:color w:val="000000"/>
        </w:rPr>
        <w:drawing>
          <wp:inline distT="0" distB="0" distL="0" distR="0" wp14:anchorId="77E30AAD" wp14:editId="5C1D87EE">
            <wp:extent cx="3822970" cy="2451370"/>
            <wp:effectExtent l="0" t="0" r="0" b="0"/>
            <wp:docPr id="2085570496" name="image8.png" descr="C:\Users\BTA\Downloads\ChatGPT Image 10 Oca 2026 13_19_3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 descr="C:\Users\BTA\Downloads\ChatGPT Image 10 Oca 2026 13_19_38.png"/>
                    <pic:cNvPicPr preferRelativeResize="0"/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67371" cy="24798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637CF7" w:rsidRPr="00637CF7" w:rsidRDefault="00637CF7">
      <w:pPr>
        <w:pBdr>
          <w:top w:val="nil"/>
          <w:left w:val="nil"/>
          <w:bottom w:val="nil"/>
          <w:right w:val="nil"/>
          <w:between w:val="nil"/>
        </w:pBdr>
        <w:rPr>
          <w:rFonts w:ascii="Arial Narrow" w:eastAsia="Arial Narrow" w:hAnsi="Arial Narrow" w:cs="Arial Narrow"/>
          <w:b/>
          <w:bCs/>
          <w:color w:val="000000"/>
        </w:rPr>
      </w:pPr>
    </w:p>
    <w:p w:rsidR="00DB6E10" w:rsidRDefault="00000000">
      <w:pPr>
        <w:pStyle w:val="Balk2"/>
        <w:spacing w:before="0" w:after="0"/>
        <w:rPr>
          <w:b/>
          <w:bCs/>
          <w:color w:val="C8102E"/>
          <w:sz w:val="28"/>
          <w:szCs w:val="28"/>
        </w:rPr>
      </w:pPr>
      <w:bookmarkStart w:id="24" w:name="_Toc230114718"/>
      <w:r>
        <w:rPr>
          <w:b/>
          <w:bCs/>
          <w:color w:val="C8102E"/>
          <w:sz w:val="28"/>
          <w:szCs w:val="28"/>
        </w:rPr>
        <w:lastRenderedPageBreak/>
        <w:t>Fase 4 – Reflexão e consolidação (Apresentar e relacionar)</w:t>
      </w:r>
      <w:bookmarkEnd w:id="24"/>
    </w:p>
    <w:p w:rsidR="00DB6E10" w:rsidRPr="006B4EDE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6B4EDE">
        <w:rPr>
          <w:rFonts w:ascii="Arial" w:hAnsi="Arial" w:cs="Arial"/>
          <w:b/>
          <w:bCs/>
          <w:color w:val="000000"/>
        </w:rPr>
        <w:t>Apresentações dos grupos:Cada grupo </w:t>
      </w:r>
      <w:r w:rsidRPr="006B4EDE">
        <w:rPr>
          <w:rFonts w:ascii="Arial" w:hAnsi="Arial" w:cs="Arial"/>
          <w:color w:val="000000"/>
        </w:rPr>
        <w:br/>
        <w:t>apresenta as suas conclusões e mostra o seu Mapa de Danos nos Telhados e de Riscos.</w:t>
      </w:r>
    </w:p>
    <w:p w:rsidR="00637CF7" w:rsidRPr="006B4EDE" w:rsidRDefault="00637CF7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:rsidR="00DB6E10" w:rsidRPr="006B4EDE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6B4EDE">
        <w:rPr>
          <w:rFonts w:ascii="Arial" w:hAnsi="Arial" w:cs="Arial"/>
          <w:b/>
          <w:bCs/>
          <w:color w:val="000000"/>
        </w:rPr>
        <w:t>Debate em </w:t>
      </w:r>
      <w:r w:rsidRPr="006B4EDE">
        <w:rPr>
          <w:rFonts w:ascii="Arial" w:hAnsi="Arial" w:cs="Arial"/>
          <w:color w:val="000000"/>
        </w:rPr>
        <w:br/>
        <w:t>turma:Que edifícios necessitam de intervenção imediata?Como poderia </w:t>
      </w:r>
      <w:r w:rsidRPr="006B4EDE">
        <w:rPr>
          <w:rFonts w:ascii="Arial" w:hAnsi="Arial" w:cs="Arial"/>
          <w:color w:val="000000"/>
        </w:rPr>
        <w:br/>
        <w:t>este método apoiar os municípios e os serviços de emergência?</w:t>
      </w:r>
    </w:p>
    <w:p w:rsidR="00E5615A" w:rsidRPr="006B4EDE" w:rsidRDefault="00E5615A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</w:p>
    <w:p w:rsidR="00DB6E10" w:rsidRPr="006B4EDE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6B4EDE">
        <w:rPr>
          <w:rFonts w:ascii="Arial" w:hAnsi="Arial" w:cs="Arial"/>
          <w:b/>
          <w:bCs/>
          <w:color w:val="000000"/>
        </w:rPr>
        <w:t>Atividade de reflexão:Os alunos </w:t>
      </w:r>
      <w:r w:rsidRPr="006B4EDE">
        <w:rPr>
          <w:rFonts w:ascii="Arial" w:hAnsi="Arial" w:cs="Arial"/>
          <w:color w:val="000000"/>
        </w:rPr>
        <w:br/>
        <w:t>escrevem uma breve reflexão sobre a forma como a tecnologia dos drones pode melhorar a segurança na resposta a catástrofes.</w:t>
      </w:r>
    </w:p>
    <w:p w:rsidR="00DB6E10" w:rsidRPr="00637CF7" w:rsidRDefault="00000000" w:rsidP="00637CF7">
      <w:pPr>
        <w:pStyle w:val="Balk1"/>
        <w:numPr>
          <w:ilvl w:val="0"/>
          <w:numId w:val="1"/>
        </w:numPr>
        <w:rPr>
          <w:b/>
          <w:bCs/>
          <w:color w:val="C8102E"/>
        </w:rPr>
      </w:pPr>
      <w:r w:rsidRPr="00637CF7">
        <w:rPr>
          <w:b/>
          <w:bCs/>
          <w:color w:val="C8102E"/>
        </w:rPr>
        <w:t xml:space="preserve"> </w:t>
      </w:r>
      <w:bookmarkStart w:id="25" w:name="_Toc230114719"/>
      <w:r w:rsidRPr="00637CF7">
        <w:rPr>
          <w:b/>
          <w:bCs/>
          <w:color w:val="C8102E"/>
        </w:rPr>
        <w:t>Critérios de avaliação</w:t>
      </w:r>
      <w:bookmarkEnd w:id="25"/>
    </w:p>
    <w:p w:rsidR="00DB6E10" w:rsidRPr="006B4EDE" w:rsidRDefault="00000000" w:rsidP="000D75BD">
      <w:pPr>
        <w:pStyle w:val="ListeParagr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6B4EDE">
        <w:rPr>
          <w:rFonts w:ascii="Arial" w:hAnsi="Arial" w:cs="Arial"/>
          <w:color w:val="000000"/>
        </w:rPr>
        <w:t>Portefólios com imagens recolhidas e mapas de risco</w:t>
      </w:r>
    </w:p>
    <w:p w:rsidR="00DB6E10" w:rsidRPr="006B4EDE" w:rsidRDefault="00000000" w:rsidP="000D75BD">
      <w:pPr>
        <w:pStyle w:val="ListeParagr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6B4EDE">
        <w:rPr>
          <w:rFonts w:ascii="Arial" w:hAnsi="Arial" w:cs="Arial"/>
          <w:color w:val="000000"/>
        </w:rPr>
        <w:t>Observação da operação segura do drone</w:t>
      </w:r>
    </w:p>
    <w:p w:rsidR="00DB6E10" w:rsidRPr="006B4EDE" w:rsidRDefault="00000000" w:rsidP="000D75BD">
      <w:pPr>
        <w:pStyle w:val="ListeParagr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6B4EDE">
        <w:rPr>
          <w:rFonts w:ascii="Arial" w:hAnsi="Arial" w:cs="Arial"/>
          <w:color w:val="000000"/>
        </w:rPr>
        <w:t>Apresentações dos grupos e explicações técnicas</w:t>
      </w:r>
    </w:p>
    <w:p w:rsidR="00DB6E10" w:rsidRPr="006B4EDE" w:rsidRDefault="00000000" w:rsidP="000D75BD">
      <w:pPr>
        <w:pStyle w:val="ListeParagraf"/>
        <w:numPr>
          <w:ilvl w:val="0"/>
          <w:numId w:val="14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6B4EDE">
        <w:rPr>
          <w:rFonts w:ascii="Arial" w:hAnsi="Arial" w:cs="Arial"/>
          <w:color w:val="000000"/>
        </w:rPr>
        <w:t>Autoavaliação e feedback dos pares</w:t>
      </w:r>
    </w:p>
    <w:p w:rsidR="00DB6E10" w:rsidRPr="00637CF7" w:rsidRDefault="00000000" w:rsidP="00637CF7">
      <w:pPr>
        <w:pStyle w:val="Balk1"/>
        <w:numPr>
          <w:ilvl w:val="0"/>
          <w:numId w:val="1"/>
        </w:numPr>
        <w:rPr>
          <w:b/>
          <w:bCs/>
          <w:color w:val="C8102E"/>
        </w:rPr>
      </w:pPr>
      <w:bookmarkStart w:id="26" w:name="_Toc230114720"/>
      <w:r w:rsidRPr="00637CF7">
        <w:rPr>
          <w:b/>
          <w:bCs/>
          <w:color w:val="C8102E"/>
        </w:rPr>
        <w:t>Materiais didáticos</w:t>
      </w:r>
      <w:bookmarkEnd w:id="26"/>
    </w:p>
    <w:p w:rsidR="00B63362" w:rsidRPr="00B63362" w:rsidRDefault="00B63362" w:rsidP="00B63362">
      <w:pPr>
        <w:pStyle w:val="ListeParagraf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B63362">
        <w:rPr>
          <w:rFonts w:ascii="Arial" w:hAnsi="Arial" w:cs="Arial"/>
          <w:b/>
          <w:bCs/>
          <w:color w:val="000000"/>
        </w:rPr>
        <w:t>Software:</w:t>
      </w:r>
      <w:r w:rsidRPr="00B63362">
        <w:rPr>
          <w:rFonts w:ascii="Arial" w:hAnsi="Arial" w:cs="Arial"/>
          <w:color w:val="000000"/>
        </w:rPr>
        <w:t xml:space="preserve"> Mission Planner, Kepler.gl, Excel</w:t>
      </w:r>
    </w:p>
    <w:p w:rsidR="00DB6E10" w:rsidRPr="00B63362" w:rsidRDefault="00000000" w:rsidP="00B63362">
      <w:pPr>
        <w:pStyle w:val="ListeParagraf"/>
        <w:numPr>
          <w:ilvl w:val="0"/>
          <w:numId w:val="29"/>
        </w:numPr>
        <w:pBdr>
          <w:top w:val="nil"/>
          <w:left w:val="nil"/>
          <w:bottom w:val="nil"/>
          <w:right w:val="nil"/>
          <w:between w:val="nil"/>
        </w:pBdr>
        <w:rPr>
          <w:rFonts w:ascii="Arial" w:hAnsi="Arial" w:cs="Arial"/>
          <w:color w:val="000000"/>
        </w:rPr>
      </w:pPr>
      <w:r w:rsidRPr="00B63362">
        <w:rPr>
          <w:rFonts w:ascii="Arial" w:hAnsi="Arial" w:cs="Arial"/>
          <w:color w:val="000000"/>
        </w:rPr>
        <w:t>Drone com sistema de </w:t>
      </w:r>
      <w:r w:rsidR="00B63362">
        <w:rPr>
          <w:rFonts w:ascii="Arial" w:hAnsi="Arial" w:cs="Arial"/>
          <w:color w:val="000000"/>
        </w:rPr>
        <w:t>câmara.</w:t>
      </w:r>
    </w:p>
    <w:p w:rsidR="00DB6E10" w:rsidRDefault="00DB6E1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 Narrow" w:eastAsia="Arial Narrow" w:hAnsi="Arial Narrow" w:cs="Arial Narrow"/>
        </w:rPr>
      </w:pPr>
    </w:p>
    <w:p w:rsidR="00B63362" w:rsidRPr="00B63362" w:rsidRDefault="00000000" w:rsidP="00B63362">
      <w:pPr>
        <w:pStyle w:val="Balk1"/>
        <w:numPr>
          <w:ilvl w:val="0"/>
          <w:numId w:val="1"/>
        </w:numPr>
        <w:rPr>
          <w:b/>
          <w:bCs/>
          <w:color w:val="C8102E"/>
        </w:rPr>
      </w:pPr>
      <w:bookmarkStart w:id="27" w:name="_Toc230114721"/>
      <w:r w:rsidRPr="00637CF7">
        <w:rPr>
          <w:b/>
          <w:bCs/>
          <w:color w:val="C8102E"/>
        </w:rPr>
        <w:t>Recursos externos</w:t>
      </w:r>
      <w:bookmarkEnd w:id="27"/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42"/>
        <w:gridCol w:w="4167"/>
        <w:gridCol w:w="2379"/>
      </w:tblGrid>
      <w:tr w:rsidR="00B63362" w:rsidTr="00B633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B63362" w:rsidRDefault="00B63362">
            <w:pPr>
              <w:pStyle w:val="NormalWeb"/>
              <w:spacing w:before="120" w:beforeAutospacing="0" w:after="12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Recurso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B63362" w:rsidRDefault="00B63362">
            <w:pPr>
              <w:pStyle w:val="NormalWeb"/>
              <w:spacing w:before="120" w:beforeAutospacing="0" w:after="12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Descrição e utilidade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B63362" w:rsidRDefault="00B63362">
            <w:pPr>
              <w:pStyle w:val="NormalWeb"/>
              <w:spacing w:before="120" w:beforeAutospacing="0" w:after="12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Ligação</w:t>
            </w:r>
          </w:p>
        </w:tc>
      </w:tr>
      <w:tr w:rsidR="00B63362" w:rsidTr="00B633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B63362" w:rsidRDefault="00B63362">
            <w:pPr>
              <w:pStyle w:val="NormalWeb"/>
              <w:spacing w:before="120" w:beforeAutospacing="0" w:after="12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Guia do utilizador do Kepler.gl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B63362" w:rsidRDefault="00B63362">
            <w:pPr>
              <w:pStyle w:val="NormalWeb"/>
              <w:spacing w:before="120" w:beforeAutospacing="0" w:after="120" w:afterAutospacing="0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A documentação oficial da ferramenta de análise geoespacial utilizada para visualizar os dados CSV em 3D (Hexbins/Arcs).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B63362" w:rsidRDefault="00B63362">
            <w:pPr>
              <w:pStyle w:val="NormalWeb"/>
              <w:spacing w:before="120" w:beforeAutospacing="0" w:after="120" w:afterAutospacing="0"/>
            </w:pPr>
            <w:hyperlink r:id="rId19" w:history="1">
              <w:r>
                <w:rPr>
                  <w:rStyle w:val="Kpr"/>
                  <w:rFonts w:ascii="Arial" w:hAnsi="Arial" w:cs="Arial"/>
                  <w:color w:val="000000"/>
                  <w:sz w:val="22"/>
                  <w:szCs w:val="22"/>
                </w:rPr>
                <w:t>kepler.gl/docs</w:t>
              </w:r>
            </w:hyperlink>
          </w:p>
        </w:tc>
      </w:tr>
      <w:tr w:rsidR="00B63362" w:rsidTr="00B63362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B63362" w:rsidRDefault="00B63362">
            <w:pPr>
              <w:pStyle w:val="NormalWeb"/>
              <w:spacing w:before="120" w:beforeAutospacing="0" w:after="120" w:afterAutospacing="0"/>
            </w:pPr>
            <w:r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Documentação do ArduPilot Mission Planner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B63362" w:rsidRDefault="00B63362">
            <w:pPr>
              <w:pStyle w:val="NormalWeb"/>
              <w:spacing w:before="120" w:beforeAutospacing="0" w:after="120" w:afterAutospacing="0"/>
            </w:pPr>
            <w:r>
              <w:rPr>
                <w:rFonts w:ascii="Arial" w:hAnsi="Arial" w:cs="Arial"/>
                <w:color w:val="000000"/>
                <w:sz w:val="22"/>
                <w:szCs w:val="22"/>
              </w:rPr>
              <w:t>Guia sobre como configurar missões "Auto Grid" e pontos de passagem para levantamentos autónomos.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120" w:type="dxa"/>
              <w:left w:w="180" w:type="dxa"/>
              <w:bottom w:w="120" w:type="dxa"/>
              <w:right w:w="180" w:type="dxa"/>
            </w:tcMar>
            <w:hideMark/>
          </w:tcPr>
          <w:p w:rsidR="00B63362" w:rsidRDefault="00B63362">
            <w:pPr>
              <w:pStyle w:val="NormalWeb"/>
              <w:spacing w:before="120" w:beforeAutospacing="0" w:after="120" w:afterAutospacing="0"/>
            </w:pPr>
            <w:hyperlink r:id="rId20" w:history="1">
              <w:r>
                <w:rPr>
                  <w:rStyle w:val="Kpr"/>
                  <w:rFonts w:ascii="Arial" w:hAnsi="Arial" w:cs="Arial"/>
                  <w:color w:val="000000"/>
                  <w:sz w:val="22"/>
                  <w:szCs w:val="22"/>
                </w:rPr>
                <w:t>ardupilot.org/planner</w:t>
              </w:r>
            </w:hyperlink>
          </w:p>
        </w:tc>
      </w:tr>
    </w:tbl>
    <w:p w:rsidR="00DB6E10" w:rsidRDefault="00DB6E10">
      <w:pPr>
        <w:spacing w:before="280" w:after="280" w:line="276" w:lineRule="auto"/>
        <w:jc w:val="both"/>
        <w:rPr>
          <w:rFonts w:ascii="Arial Narrow" w:eastAsia="Arial Narrow" w:hAnsi="Arial Narrow" w:cs="Arial Narrow"/>
        </w:rPr>
      </w:pPr>
    </w:p>
    <w:p w:rsidR="00DB6E10" w:rsidRPr="00637CF7" w:rsidRDefault="00000000" w:rsidP="00637CF7">
      <w:pPr>
        <w:pStyle w:val="Balk1"/>
        <w:numPr>
          <w:ilvl w:val="0"/>
          <w:numId w:val="1"/>
        </w:numPr>
        <w:rPr>
          <w:b/>
          <w:bCs/>
          <w:color w:val="C8102E"/>
        </w:rPr>
      </w:pPr>
      <w:bookmarkStart w:id="28" w:name="_Toc230114722"/>
      <w:r w:rsidRPr="00637CF7">
        <w:rPr>
          <w:b/>
          <w:bCs/>
          <w:color w:val="C8102E"/>
        </w:rPr>
        <w:lastRenderedPageBreak/>
        <w:t>Referências</w:t>
      </w:r>
      <w:bookmarkEnd w:id="28"/>
    </w:p>
    <w:p w:rsidR="00B63362" w:rsidRPr="00B63362" w:rsidRDefault="00B63362" w:rsidP="00B63362">
      <w:pPr>
        <w:pStyle w:val="Altyaz"/>
        <w:rPr>
          <w:color w:val="000000"/>
          <w:lang w:val="tr-TR"/>
        </w:rPr>
      </w:pPr>
      <w:r w:rsidRPr="00B63362">
        <w:rPr>
          <w:b/>
          <w:bCs/>
          <w:color w:val="000000"/>
          <w:lang w:val="tr-TR"/>
        </w:rPr>
        <w:t>Uber Engineering.</w:t>
      </w:r>
      <w:r w:rsidRPr="00B63362">
        <w:rPr>
          <w:color w:val="000000"/>
          <w:lang w:val="tr-TR"/>
        </w:rPr>
        <w:t xml:space="preserve"> (2018). </w:t>
      </w:r>
      <w:r w:rsidRPr="00B63362">
        <w:rPr>
          <w:i/>
          <w:iCs/>
          <w:color w:val="000000"/>
          <w:lang w:val="tr-TR"/>
        </w:rPr>
        <w:t>Kepler.gl: A powerful open source geospatial analysis tool for large-scale data sets.</w:t>
      </w:r>
      <w:r w:rsidRPr="00B63362">
        <w:rPr>
          <w:color w:val="000000"/>
          <w:lang w:val="tr-TR"/>
        </w:rPr>
        <w:t xml:space="preserve"> Retrieved from </w:t>
      </w:r>
      <w:hyperlink r:id="rId21" w:history="1">
        <w:r w:rsidRPr="00B63362">
          <w:rPr>
            <w:rStyle w:val="Kpr"/>
            <w:lang w:val="tr-TR"/>
          </w:rPr>
          <w:t>https://kepler.gl/</w:t>
        </w:r>
      </w:hyperlink>
    </w:p>
    <w:p w:rsidR="00B63362" w:rsidRPr="00B63362" w:rsidRDefault="00B63362" w:rsidP="00B63362">
      <w:pPr>
        <w:pStyle w:val="Altyaz"/>
        <w:numPr>
          <w:ilvl w:val="0"/>
          <w:numId w:val="31"/>
        </w:numPr>
        <w:rPr>
          <w:color w:val="000000"/>
          <w:lang w:val="tr-TR"/>
        </w:rPr>
      </w:pPr>
      <w:r w:rsidRPr="00B63362">
        <w:rPr>
          <w:i/>
          <w:iCs/>
          <w:color w:val="000000"/>
          <w:lang w:val="tr-TR"/>
        </w:rPr>
        <w:t>(Context: Reference for the software used to visualize the 3D data.)</w:t>
      </w:r>
    </w:p>
    <w:p w:rsidR="00DB6E10" w:rsidRDefault="00DB6E10">
      <w:pPr>
        <w:pStyle w:val="Altyaz"/>
      </w:pPr>
    </w:p>
    <w:sectPr w:rsidR="00DB6E10">
      <w:headerReference w:type="default" r:id="rId22"/>
      <w:pgSz w:w="11906" w:h="16838"/>
      <w:pgMar w:top="1701" w:right="1701" w:bottom="1701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8D4DA2" w:rsidRDefault="008D4DA2">
      <w:r>
        <w:separator/>
      </w:r>
    </w:p>
  </w:endnote>
  <w:endnote w:type="continuationSeparator" w:id="0">
    <w:p w:rsidR="008D4DA2" w:rsidRDefault="008D4D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Noto Sans Symbols">
    <w:altName w:val="Calibri"/>
    <w:panose1 w:val="020B0604020202020204"/>
    <w:charset w:val="00"/>
    <w:family w:val="auto"/>
    <w:pitch w:val="default"/>
    <w:embedRegular r:id="rId1" w:fontKey="{84674812-3FF2-DF4C-BB52-749CAE46B391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2" w:fontKey="{5C3C7658-108E-074C-8A33-688FE0F6212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550233DB-7BCC-544F-A37B-57E6668640F1}"/>
    <w:embedBold r:id="rId4" w:fontKey="{4059D8B1-027C-BD4C-A844-579EE7C6732A}"/>
    <w:embedItalic r:id="rId5" w:fontKey="{9B779B69-9984-7447-BB51-031018AAC34E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6" w:fontKey="{79F4E76A-ECFB-7046-9175-D02FDDB25FD5}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  <w:embedRegular r:id="rId7" w:fontKey="{E5721CC0-32C5-7643-B371-058D0DFC690C}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8" w:fontKey="{FC823229-275A-BB43-AD71-1A2A2AD5A488}"/>
    <w:embedBold r:id="rId9" w:fontKey="{B81C4732-93B1-4948-B0B3-A7EE59C918E5}"/>
  </w:font>
  <w:font w:name="Source Sans Pro">
    <w:panose1 w:val="020B0503030403020204"/>
    <w:charset w:val="00"/>
    <w:family w:val="swiss"/>
    <w:pitch w:val="variable"/>
    <w:sig w:usb0="600002F7" w:usb1="02000001" w:usb2="00000000" w:usb3="00000000" w:csb0="0000019F" w:csb1="00000000"/>
    <w:embedRegular r:id="rId10" w:fontKey="{2756A7DB-FDF9-364B-ADC2-C7D64DD73966}"/>
    <w:embedBold r:id="rId11" w:fontKey="{34262572-1EC9-7A4B-8153-5018DBF2461C}"/>
    <w:embedItalic r:id="rId12" w:fontKey="{64725378-1DD5-C546-8FC9-5FAF5EA72BCB}"/>
  </w:font>
  <w:font w:name="Bebas Neue">
    <w:panose1 w:val="020B0606020202050201"/>
    <w:charset w:val="00"/>
    <w:family w:val="swiss"/>
    <w:pitch w:val="variable"/>
    <w:sig w:usb0="00000007" w:usb1="00000001" w:usb2="00000000" w:usb3="00000000" w:csb0="00000093" w:csb1="00000000"/>
    <w:embedRegular r:id="rId13" w:fontKey="{DA8558C8-85FF-7F49-97C3-5EA00B9C8C19}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  <w:embedRegular r:id="rId14" w:fontKey="{838030F8-6E85-E844-9B6B-9BF80A2C70DB}"/>
  </w:font>
  <w:font w:name="Source Sans 3">
    <w:altName w:val="Cambria"/>
    <w:panose1 w:val="020B0604020202020204"/>
    <w:charset w:val="00"/>
    <w:family w:val="roman"/>
    <w:notTrueType/>
    <w:pitch w:val="default"/>
  </w:font>
  <w:font w:name="Bebas">
    <w:altName w:val="Calibri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7" w:fontKey="{029C9348-947D-B84D-9266-1AF76F69568C}"/>
    <w:embedBold r:id="rId18" w:fontKey="{DC1F1FA8-C8B9-734C-9FFC-0A3030569A35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9" w:fontKey="{6A2EE4AF-E467-BA40-91A6-D5C668A13841}"/>
  </w:font>
  <w:font w:name="Webdings">
    <w:panose1 w:val="05030102010509060703"/>
    <w:charset w:val="00"/>
    <w:family w:val="decorative"/>
    <w:pitch w:val="variable"/>
    <w:sig w:usb0="00000003" w:usb1="00000000" w:usb2="00000000" w:usb3="00000000" w:csb0="80000001" w:csb1="00000000"/>
    <w:embedRegular r:id="rId20" w:fontKey="{42A938B5-F236-D54F-ACDE-70BCE5CAE4A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21" w:fontKey="{1E8548BE-6BDF-A243-917E-B83ADCEA888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B6E1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>
              <wp:simplePos x="0" y="0"/>
              <wp:positionH relativeFrom="column">
                <wp:posOffset>2005013</wp:posOffset>
              </wp:positionH>
              <wp:positionV relativeFrom="paragraph">
                <wp:posOffset>-298762</wp:posOffset>
              </wp:positionV>
              <wp:extent cx="4133850" cy="1454032"/>
              <wp:effectExtent l="0" t="0" r="0" b="0"/>
              <wp:wrapSquare wrapText="bothSides" distT="45720" distB="45720" distL="114300" distR="114300"/>
              <wp:docPr id="2085570488" name="Dikdörtgen 208557048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3302888" y="3077690"/>
                        <a:ext cx="40862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DB6E10" w:rsidRDefault="00000000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rFonts w:ascii="Source Sans 3" w:eastAsia="Source Sans 3" w:hAnsi="Source Sans 3" w:cs="Source Sans 3"/>
                              <w:color w:val="000000"/>
                              <w:sz w:val="16"/>
                            </w:rPr>
                            <w:t>Este projeto foi financiado com o apoio da Comissão Europeia. Esta comunicação reflete apenas as opiniões do autor, não podendo a Comissão ser responsabilizada por qualquer utilização que possa ser feita das informações nela contidas.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Dikdörtgen 2085570488" o:spid="_x0000_s1026" style="position:absolute;margin-left:157.9pt;margin-top:-23.5pt;width:325.5pt;height:114.5pt;z-index:251659264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" stroked="f">
              <v:textbox inset="2.53958mm,1.2694mm,2.53958mm,1.2694mm">
                <w:txbxContent>
                  <w:p w:rsidR="00DB6E10" w:rsidRDefault="00000000">
                    <w:pPr>
                      <w:jc w:val="both"/>
                      <w:textDirection w:val="btLr"/>
                    </w:pPr>
                    <w:r>
                      <w:rPr>
                        <w:rFonts w:ascii="Source Sans 3" w:eastAsia="Source Sans 3" w:hAnsi="Source Sans 3" w:cs="Source Sans 3"/>
                        <w:color w:val="000000"/>
                        <w:sz w:val="16"/>
                      </w:rPr>
                      <w:t>Este projeto foi financiado com o apoio da Comissão Europeia. Esta comunicação reflete apenas as opiniões do autor, não podendo a Comissão ser responsabilizada por qualquer utilização que possa ser feita das informações nela contidas.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0288" behindDoc="0" locked="0" layoutInCell="1" hidden="0" allowOverlap="1">
          <wp:simplePos x="0" y="0"/>
          <wp:positionH relativeFrom="column">
            <wp:posOffset>-371466</wp:posOffset>
          </wp:positionH>
          <wp:positionV relativeFrom="paragraph">
            <wp:posOffset>-284475</wp:posOffset>
          </wp:positionV>
          <wp:extent cx="2409825" cy="505542"/>
          <wp:effectExtent l="0" t="0" r="0" b="0"/>
          <wp:wrapNone/>
          <wp:docPr id="2085570490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409825" cy="5055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8D4DA2" w:rsidRDefault="008D4DA2">
      <w:r>
        <w:separator/>
      </w:r>
    </w:p>
  </w:footnote>
  <w:footnote w:type="continuationSeparator" w:id="0">
    <w:p w:rsidR="008D4DA2" w:rsidRDefault="008D4D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B6E1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>
          <wp:simplePos x="0" y="0"/>
          <wp:positionH relativeFrom="column">
            <wp:posOffset>4696460</wp:posOffset>
          </wp:positionH>
          <wp:positionV relativeFrom="paragraph">
            <wp:posOffset>-126997</wp:posOffset>
          </wp:positionV>
          <wp:extent cx="1220962" cy="584911"/>
          <wp:effectExtent l="0" t="0" r="0" b="0"/>
          <wp:wrapNone/>
          <wp:docPr id="2085570497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B6E1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40"/>
        <w:szCs w:val="40"/>
      </w:rPr>
    </w:pPr>
    <w:r>
      <w:rPr>
        <w:noProof/>
      </w:rPr>
      <w:drawing>
        <wp:anchor distT="0" distB="0" distL="114300" distR="114300" simplePos="0" relativeHeight="251661312" behindDoc="0" locked="0" layoutInCell="1" hidden="0" allowOverlap="1">
          <wp:simplePos x="0" y="0"/>
          <wp:positionH relativeFrom="column">
            <wp:posOffset>4648200</wp:posOffset>
          </wp:positionH>
          <wp:positionV relativeFrom="paragraph">
            <wp:posOffset>-229070</wp:posOffset>
          </wp:positionV>
          <wp:extent cx="1220962" cy="584911"/>
          <wp:effectExtent l="0" t="0" r="0" b="0"/>
          <wp:wrapNone/>
          <wp:docPr id="2085570491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20962" cy="5849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B6E10" w:rsidRDefault="00DB6E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DB6E1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sz w:val="40"/>
        <w:szCs w:val="40"/>
      </w:rPr>
    </w:pPr>
    <w:r>
      <w:rPr>
        <w:sz w:val="40"/>
        <w:szCs w:val="40"/>
      </w:rPr>
      <w:fldChar w:fldCharType="begin"/>
    </w:r>
    <w:r>
      <w:rPr>
        <w:sz w:val="40"/>
        <w:szCs w:val="40"/>
      </w:rPr>
      <w:instrText>PAGE</w:instrText>
    </w:r>
    <w:r>
      <w:rPr>
        <w:sz w:val="40"/>
        <w:szCs w:val="40"/>
      </w:rPr>
      <w:fldChar w:fldCharType="separate"/>
    </w:r>
    <w:r w:rsidR="00637CF7">
      <w:rPr>
        <w:noProof/>
        <w:sz w:val="40"/>
        <w:szCs w:val="40"/>
      </w:rPr>
      <w:t>2</w:t>
    </w:r>
    <w:r>
      <w:rPr>
        <w:sz w:val="40"/>
        <w:szCs w:val="40"/>
      </w:rPr>
      <w:fldChar w:fldCharType="end"/>
    </w:r>
    <w:r>
      <w:rPr>
        <w:noProof/>
      </w:rPr>
      <w:drawing>
        <wp:anchor distT="0" distB="0" distL="114300" distR="114300" simplePos="0" relativeHeight="251662336" behindDoc="0" locked="0" layoutInCell="1" hidden="0" allowOverlap="1">
          <wp:simplePos x="0" y="0"/>
          <wp:positionH relativeFrom="column">
            <wp:posOffset>2793365</wp:posOffset>
          </wp:positionH>
          <wp:positionV relativeFrom="paragraph">
            <wp:posOffset>-240662</wp:posOffset>
          </wp:positionV>
          <wp:extent cx="3213100" cy="683124"/>
          <wp:effectExtent l="0" t="0" r="0" b="0"/>
          <wp:wrapNone/>
          <wp:docPr id="2085570495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213100" cy="6831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DB6E10" w:rsidRDefault="00DB6E1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Trebuchet MS" w:eastAsia="Trebuchet MS" w:hAnsi="Trebuchet MS" w:cs="Trebuchet MS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1762FA"/>
    <w:multiLevelType w:val="multilevel"/>
    <w:tmpl w:val="A5DEA708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256F6E"/>
    <w:multiLevelType w:val="multilevel"/>
    <w:tmpl w:val="0E0EA4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BA8586D"/>
    <w:multiLevelType w:val="multilevel"/>
    <w:tmpl w:val="17684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E00D40"/>
    <w:multiLevelType w:val="multilevel"/>
    <w:tmpl w:val="0FCA1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166A6B"/>
    <w:multiLevelType w:val="multilevel"/>
    <w:tmpl w:val="9EE425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DD6BCB"/>
    <w:multiLevelType w:val="multilevel"/>
    <w:tmpl w:val="26365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7D1B25"/>
    <w:multiLevelType w:val="multilevel"/>
    <w:tmpl w:val="44B8A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CC60D9D"/>
    <w:multiLevelType w:val="multilevel"/>
    <w:tmpl w:val="D45081D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985918"/>
    <w:multiLevelType w:val="multilevel"/>
    <w:tmpl w:val="E5E8B108"/>
    <w:lvl w:ilvl="0">
      <w:start w:val="1"/>
      <w:numFmt w:val="decimal"/>
      <w:lvlText w:val="%1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9683693"/>
    <w:multiLevelType w:val="multilevel"/>
    <w:tmpl w:val="A5DEA708"/>
    <w:numStyleLink w:val="GeerliListe2"/>
  </w:abstractNum>
  <w:abstractNum w:abstractNumId="10" w15:restartNumberingAfterBreak="0">
    <w:nsid w:val="311B02BB"/>
    <w:multiLevelType w:val="multilevel"/>
    <w:tmpl w:val="FB603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1CD35AA"/>
    <w:multiLevelType w:val="multilevel"/>
    <w:tmpl w:val="09904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91C212A"/>
    <w:multiLevelType w:val="hybridMultilevel"/>
    <w:tmpl w:val="8848C116"/>
    <w:lvl w:ilvl="0" w:tplc="E334EAF6">
      <w:start w:val="1"/>
      <w:numFmt w:val="decimal"/>
      <w:lvlText w:val="%1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2D5396"/>
    <w:multiLevelType w:val="multilevel"/>
    <w:tmpl w:val="BE50AD2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E476E67"/>
    <w:multiLevelType w:val="multilevel"/>
    <w:tmpl w:val="8EE45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B23B22"/>
    <w:multiLevelType w:val="multilevel"/>
    <w:tmpl w:val="A5DEA708"/>
    <w:styleLink w:val="GeerliListe1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473C1EEE"/>
    <w:multiLevelType w:val="multilevel"/>
    <w:tmpl w:val="A5DEA708"/>
    <w:styleLink w:val="GeerliListe2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49D41C24"/>
    <w:multiLevelType w:val="multilevel"/>
    <w:tmpl w:val="72549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A62557B"/>
    <w:multiLevelType w:val="multilevel"/>
    <w:tmpl w:val="E5E8B108"/>
    <w:lvl w:ilvl="0">
      <w:start w:val="1"/>
      <w:numFmt w:val="decimal"/>
      <w:lvlText w:val="%1-"/>
      <w:lvlJc w:val="left"/>
      <w:pPr>
        <w:ind w:left="720" w:hanging="360"/>
      </w:pPr>
      <w:rPr>
        <w:rFonts w:ascii="Arial Narrow" w:eastAsia="Arial Narrow" w:hAnsi="Arial Narrow" w:cs="Arial Narrow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4CB61ECA"/>
    <w:multiLevelType w:val="multilevel"/>
    <w:tmpl w:val="DC4C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081452"/>
    <w:multiLevelType w:val="multilevel"/>
    <w:tmpl w:val="0E0EA446"/>
    <w:styleLink w:val="GeerliListe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545F7C25"/>
    <w:multiLevelType w:val="multilevel"/>
    <w:tmpl w:val="DEB2E6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F91559"/>
    <w:multiLevelType w:val="multilevel"/>
    <w:tmpl w:val="67A8FEC0"/>
    <w:lvl w:ilvl="0">
      <w:start w:val="1"/>
      <w:numFmt w:val="bullet"/>
      <w:lvlText w:val="◻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9251B38"/>
    <w:multiLevelType w:val="multilevel"/>
    <w:tmpl w:val="A5DEA708"/>
    <w:numStyleLink w:val="GeerliListe2"/>
  </w:abstractNum>
  <w:abstractNum w:abstractNumId="24" w15:restartNumberingAfterBreak="0">
    <w:nsid w:val="5D414EDB"/>
    <w:multiLevelType w:val="multilevel"/>
    <w:tmpl w:val="CCE61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0D06667"/>
    <w:multiLevelType w:val="multilevel"/>
    <w:tmpl w:val="B6520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7DC2367"/>
    <w:multiLevelType w:val="multilevel"/>
    <w:tmpl w:val="ACD61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89B4614"/>
    <w:multiLevelType w:val="multilevel"/>
    <w:tmpl w:val="4D588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0177613"/>
    <w:multiLevelType w:val="multilevel"/>
    <w:tmpl w:val="0E0EA44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796F5B58"/>
    <w:multiLevelType w:val="multilevel"/>
    <w:tmpl w:val="263646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0" w15:restartNumberingAfterBreak="0">
    <w:nsid w:val="7C661E85"/>
    <w:multiLevelType w:val="multilevel"/>
    <w:tmpl w:val="2E9EC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6943309">
    <w:abstractNumId w:val="21"/>
  </w:num>
  <w:num w:numId="2" w16cid:durableId="404571614">
    <w:abstractNumId w:val="0"/>
  </w:num>
  <w:num w:numId="3" w16cid:durableId="1811049530">
    <w:abstractNumId w:val="22"/>
  </w:num>
  <w:num w:numId="4" w16cid:durableId="326447621">
    <w:abstractNumId w:val="29"/>
  </w:num>
  <w:num w:numId="5" w16cid:durableId="1045718347">
    <w:abstractNumId w:val="4"/>
  </w:num>
  <w:num w:numId="6" w16cid:durableId="1540050721">
    <w:abstractNumId w:val="13"/>
  </w:num>
  <w:num w:numId="7" w16cid:durableId="970091380">
    <w:abstractNumId w:val="7"/>
  </w:num>
  <w:num w:numId="8" w16cid:durableId="1227841174">
    <w:abstractNumId w:val="15"/>
  </w:num>
  <w:num w:numId="9" w16cid:durableId="1025247757">
    <w:abstractNumId w:val="16"/>
  </w:num>
  <w:num w:numId="10" w16cid:durableId="1622151156">
    <w:abstractNumId w:val="23"/>
  </w:num>
  <w:num w:numId="11" w16cid:durableId="2107188934">
    <w:abstractNumId w:val="28"/>
  </w:num>
  <w:num w:numId="12" w16cid:durableId="599610166">
    <w:abstractNumId w:val="1"/>
  </w:num>
  <w:num w:numId="13" w16cid:durableId="973484403">
    <w:abstractNumId w:val="20"/>
  </w:num>
  <w:num w:numId="14" w16cid:durableId="1005597551">
    <w:abstractNumId w:val="8"/>
  </w:num>
  <w:num w:numId="15" w16cid:durableId="1515000512">
    <w:abstractNumId w:val="5"/>
  </w:num>
  <w:num w:numId="16" w16cid:durableId="2016150024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7" w16cid:durableId="973096713">
    <w:abstractNumId w:val="11"/>
  </w:num>
  <w:num w:numId="18" w16cid:durableId="1542091391">
    <w:abstractNumId w:val="30"/>
  </w:num>
  <w:num w:numId="19" w16cid:durableId="1873376831">
    <w:abstractNumId w:val="9"/>
  </w:num>
  <w:num w:numId="20" w16cid:durableId="1657804169">
    <w:abstractNumId w:val="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1" w16cid:durableId="737702860">
    <w:abstractNumId w:val="24"/>
  </w:num>
  <w:num w:numId="22" w16cid:durableId="443765678">
    <w:abstractNumId w:val="19"/>
  </w:num>
  <w:num w:numId="23" w16cid:durableId="1081835437">
    <w:abstractNumId w:val="2"/>
  </w:num>
  <w:num w:numId="24" w16cid:durableId="517037418">
    <w:abstractNumId w:val="26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25" w16cid:durableId="624888251">
    <w:abstractNumId w:val="17"/>
  </w:num>
  <w:num w:numId="26" w16cid:durableId="187451799">
    <w:abstractNumId w:val="14"/>
  </w:num>
  <w:num w:numId="27" w16cid:durableId="427429215">
    <w:abstractNumId w:val="10"/>
  </w:num>
  <w:num w:numId="28" w16cid:durableId="1328441814">
    <w:abstractNumId w:val="12"/>
  </w:num>
  <w:num w:numId="29" w16cid:durableId="345062244">
    <w:abstractNumId w:val="18"/>
  </w:num>
  <w:num w:numId="30" w16cid:durableId="806893210">
    <w:abstractNumId w:val="27"/>
  </w:num>
  <w:num w:numId="31" w16cid:durableId="910966493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6E10"/>
    <w:rsid w:val="000D75BD"/>
    <w:rsid w:val="00350689"/>
    <w:rsid w:val="00637CF7"/>
    <w:rsid w:val="006B4EDE"/>
    <w:rsid w:val="008D4DA2"/>
    <w:rsid w:val="00B63362"/>
    <w:rsid w:val="00DB6E10"/>
    <w:rsid w:val="00E56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7F12209"/>
  <w15:docId w15:val="{37775E7A-CC02-DB47-A271-13F3AE3CE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sz w:val="24"/>
        <w:szCs w:val="24"/>
        <w:lang w:val="en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CF7"/>
  </w:style>
  <w:style w:type="paragraph" w:styleId="Balk1">
    <w:name w:val="heading 1"/>
    <w:basedOn w:val="Normal"/>
    <w:next w:val="Normal"/>
    <w:uiPriority w:val="9"/>
    <w:qFormat/>
    <w:pPr>
      <w:keepNext/>
      <w:keepLines/>
      <w:spacing w:before="400" w:after="120"/>
      <w:jc w:val="both"/>
      <w:outlineLvl w:val="0"/>
    </w:pPr>
    <w:rPr>
      <w:rFonts w:ascii="Source Sans Pro" w:eastAsia="Source Sans Pro" w:hAnsi="Source Sans Pro" w:cs="Source Sans Pro"/>
      <w:color w:val="4D4D4D"/>
      <w:sz w:val="40"/>
      <w:szCs w:val="40"/>
    </w:rPr>
  </w:style>
  <w:style w:type="paragraph" w:styleId="Balk2">
    <w:name w:val="heading 2"/>
    <w:basedOn w:val="Normal"/>
    <w:next w:val="Normal"/>
    <w:uiPriority w:val="9"/>
    <w:unhideWhenUsed/>
    <w:qFormat/>
    <w:pPr>
      <w:keepNext/>
      <w:keepLines/>
      <w:spacing w:before="360" w:after="120"/>
      <w:jc w:val="both"/>
      <w:outlineLvl w:val="1"/>
    </w:pPr>
    <w:rPr>
      <w:rFonts w:ascii="Source Sans Pro" w:eastAsia="Source Sans Pro" w:hAnsi="Source Sans Pro" w:cs="Source Sans Pro"/>
      <w:color w:val="4D4D4D"/>
      <w:sz w:val="32"/>
      <w:szCs w:val="32"/>
    </w:rPr>
  </w:style>
  <w:style w:type="paragraph" w:styleId="Balk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jc w:val="both"/>
      <w:outlineLvl w:val="2"/>
    </w:pPr>
    <w:rPr>
      <w:rFonts w:ascii="Source Sans Pro" w:eastAsia="Source Sans Pro" w:hAnsi="Source Sans Pro" w:cs="Source Sans Pro"/>
      <w:color w:val="434343"/>
      <w:sz w:val="28"/>
      <w:szCs w:val="28"/>
    </w:rPr>
  </w:style>
  <w:style w:type="paragraph" w:styleId="Balk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jc w:val="both"/>
      <w:outlineLvl w:val="3"/>
    </w:pPr>
    <w:rPr>
      <w:rFonts w:ascii="Source Sans Pro" w:eastAsia="Source Sans Pro" w:hAnsi="Source Sans Pro" w:cs="Source Sans Pro"/>
      <w:color w:val="666666"/>
    </w:rPr>
  </w:style>
  <w:style w:type="paragraph" w:styleId="Balk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jc w:val="both"/>
      <w:outlineLvl w:val="4"/>
    </w:pPr>
    <w:rPr>
      <w:rFonts w:ascii="Source Sans Pro" w:eastAsia="Source Sans Pro" w:hAnsi="Source Sans Pro" w:cs="Source Sans Pro"/>
      <w:color w:val="666666"/>
      <w:sz w:val="22"/>
      <w:szCs w:val="22"/>
    </w:rPr>
  </w:style>
  <w:style w:type="paragraph" w:styleId="Balk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jc w:val="both"/>
      <w:outlineLvl w:val="5"/>
    </w:pPr>
    <w:rPr>
      <w:rFonts w:ascii="Source Sans Pro" w:eastAsia="Source Sans Pro" w:hAnsi="Source Sans Pro" w:cs="Source Sans Pro"/>
      <w:i/>
      <w:iCs/>
      <w:color w:val="666666"/>
      <w:sz w:val="22"/>
      <w:szCs w:val="22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KonuBal">
    <w:name w:val="Title"/>
    <w:basedOn w:val="Normal"/>
    <w:next w:val="Normal"/>
    <w:uiPriority w:val="10"/>
    <w:qFormat/>
    <w:pPr>
      <w:keepNext/>
      <w:keepLines/>
      <w:spacing w:before="120" w:after="120"/>
      <w:jc w:val="both"/>
    </w:pPr>
    <w:rPr>
      <w:rFonts w:ascii="Bebas Neue" w:eastAsia="Bebas Neue" w:hAnsi="Bebas Neue" w:cs="Bebas Neue"/>
      <w:color w:val="FF6600"/>
      <w:sz w:val="36"/>
      <w:szCs w:val="36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IS-Title3">
    <w:name w:val="AI&amp;S - Title 3"/>
    <w:link w:val="AIS-Title3Car"/>
    <w:qFormat/>
    <w:rsid w:val="00007CFB"/>
    <w:rPr>
      <w:sz w:val="28"/>
    </w:rPr>
  </w:style>
  <w:style w:type="paragraph" w:styleId="T2">
    <w:name w:val="toc 2"/>
    <w:basedOn w:val="Normal"/>
    <w:next w:val="Normal"/>
    <w:autoRedefine/>
    <w:uiPriority w:val="39"/>
    <w:unhideWhenUsed/>
    <w:rsid w:val="00007CFB"/>
    <w:pPr>
      <w:spacing w:before="240" w:after="100"/>
      <w:ind w:left="24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SubttuloCarter">
    <w:name w:val="Subtítulo Caráter"/>
    <w:basedOn w:val="VarsaylanParagrafYazTipi"/>
    <w:uiPriority w:val="11"/>
    <w:rsid w:val="00007CFB"/>
    <w:rPr>
      <w:rFonts w:ascii="Bebas Neue" w:eastAsia="Bebas Neue" w:hAnsi="Bebas Neue" w:cs="Bebas Neue"/>
      <w:color w:val="7BAD28"/>
      <w:sz w:val="32"/>
      <w:szCs w:val="32"/>
      <w:u w:val="single"/>
    </w:rPr>
  </w:style>
  <w:style w:type="character" w:customStyle="1" w:styleId="AIS-Title3Car">
    <w:name w:val="AI&amp;S - Title 3 Car"/>
    <w:basedOn w:val="SubttuloCarter"/>
    <w:link w:val="AIS-Title3"/>
    <w:rsid w:val="00007CFB"/>
    <w:rPr>
      <w:rFonts w:ascii="Bebas Neue" w:eastAsia="Bebas Neue" w:hAnsi="Bebas Neue" w:cs="Bebas Neue"/>
      <w:color w:val="7BAD28"/>
      <w:sz w:val="28"/>
      <w:szCs w:val="32"/>
      <w:u w:val="single"/>
    </w:rPr>
  </w:style>
  <w:style w:type="paragraph" w:styleId="T1">
    <w:name w:val="toc 1"/>
    <w:basedOn w:val="Normal"/>
    <w:next w:val="Normal"/>
    <w:autoRedefine/>
    <w:uiPriority w:val="39"/>
    <w:unhideWhenUsed/>
    <w:rsid w:val="00007CFB"/>
    <w:pPr>
      <w:spacing w:before="240" w:after="10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styleId="Kpr">
    <w:name w:val="Hyperlink"/>
    <w:basedOn w:val="VarsaylanParagrafYazTipi"/>
    <w:uiPriority w:val="99"/>
    <w:unhideWhenUsed/>
    <w:rsid w:val="00007CFB"/>
    <w:rPr>
      <w:color w:val="0000FF" w:themeColor="hyperlink"/>
      <w:u w:val="single"/>
    </w:rPr>
  </w:style>
  <w:style w:type="paragraph" w:styleId="stBilgi">
    <w:name w:val="header"/>
    <w:basedOn w:val="Normal"/>
    <w:link w:val="stBilgiChar"/>
    <w:uiPriority w:val="99"/>
    <w:unhideWhenUsed/>
    <w:rsid w:val="00D24385"/>
    <w:pPr>
      <w:tabs>
        <w:tab w:val="center" w:pos="4252"/>
        <w:tab w:val="right" w:pos="8504"/>
      </w:tabs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stBilgiChar">
    <w:name w:val="Üst Bilgi Char"/>
    <w:basedOn w:val="VarsaylanParagrafYazTipi"/>
    <w:link w:val="stBilgi"/>
    <w:uiPriority w:val="99"/>
    <w:rsid w:val="00D24385"/>
  </w:style>
  <w:style w:type="paragraph" w:styleId="AltBilgi">
    <w:name w:val="footer"/>
    <w:basedOn w:val="Normal"/>
    <w:link w:val="AltBilgiChar"/>
    <w:uiPriority w:val="99"/>
    <w:unhideWhenUsed/>
    <w:rsid w:val="00D24385"/>
    <w:pPr>
      <w:tabs>
        <w:tab w:val="center" w:pos="4252"/>
        <w:tab w:val="right" w:pos="8504"/>
      </w:tabs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customStyle="1" w:styleId="AltBilgiChar">
    <w:name w:val="Alt Bilgi Char"/>
    <w:basedOn w:val="VarsaylanParagrafYazTipi"/>
    <w:link w:val="AltBilgi"/>
    <w:uiPriority w:val="99"/>
    <w:rsid w:val="00D24385"/>
  </w:style>
  <w:style w:type="character" w:styleId="SayfaNumaras">
    <w:name w:val="page number"/>
    <w:basedOn w:val="VarsaylanParagrafYazTipi"/>
    <w:uiPriority w:val="99"/>
    <w:unhideWhenUsed/>
    <w:rsid w:val="00D24385"/>
  </w:style>
  <w:style w:type="paragraph" w:styleId="ResimYazs">
    <w:name w:val="caption"/>
    <w:aliases w:val="AI&amp;S - Figure description"/>
    <w:basedOn w:val="Normal"/>
    <w:next w:val="Normal"/>
    <w:uiPriority w:val="35"/>
    <w:unhideWhenUsed/>
    <w:qFormat/>
    <w:rsid w:val="00C10318"/>
    <w:pPr>
      <w:spacing w:after="200"/>
      <w:jc w:val="both"/>
    </w:pPr>
    <w:rPr>
      <w:rFonts w:ascii="Source Sans Pro" w:eastAsia="Source Sans Pro" w:hAnsi="Source Sans Pro" w:cs="Source Sans Pro"/>
      <w:i/>
      <w:iCs/>
      <w:color w:val="FF6600"/>
      <w:sz w:val="18"/>
      <w:szCs w:val="18"/>
      <w:lang w:val="en-GB"/>
    </w:rPr>
  </w:style>
  <w:style w:type="character" w:customStyle="1" w:styleId="zmlenmeyenBahsetme1">
    <w:name w:val="Çözümlenmeyen Bahsetme1"/>
    <w:basedOn w:val="VarsaylanParagrafYazTipi"/>
    <w:uiPriority w:val="99"/>
    <w:semiHidden/>
    <w:unhideWhenUsed/>
    <w:rsid w:val="00B46EDA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3559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3">
    <w:name w:val="toc 3"/>
    <w:basedOn w:val="Normal"/>
    <w:next w:val="Normal"/>
    <w:autoRedefine/>
    <w:uiPriority w:val="39"/>
    <w:unhideWhenUsed/>
    <w:rsid w:val="00D80FEE"/>
    <w:pPr>
      <w:spacing w:before="240" w:after="100"/>
      <w:ind w:left="480"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table" w:customStyle="1" w:styleId="a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6848FF"/>
    <w:pPr>
      <w:spacing w:before="100" w:beforeAutospacing="1" w:after="100" w:afterAutospacing="1"/>
    </w:pPr>
  </w:style>
  <w:style w:type="character" w:styleId="Gl">
    <w:name w:val="Strong"/>
    <w:basedOn w:val="VarsaylanParagrafYazTipi"/>
    <w:uiPriority w:val="22"/>
    <w:qFormat/>
    <w:rsid w:val="006848FF"/>
    <w:rPr>
      <w:b/>
      <w:bCs/>
    </w:rPr>
  </w:style>
  <w:style w:type="paragraph" w:styleId="ListeParagraf">
    <w:name w:val="List Paragraph"/>
    <w:basedOn w:val="Normal"/>
    <w:uiPriority w:val="34"/>
    <w:qFormat/>
    <w:rsid w:val="00023A90"/>
    <w:pPr>
      <w:spacing w:before="240" w:after="240"/>
      <w:ind w:left="720"/>
      <w:contextualSpacing/>
      <w:jc w:val="both"/>
    </w:pPr>
    <w:rPr>
      <w:rFonts w:ascii="Source Sans Pro" w:eastAsia="Source Sans Pro" w:hAnsi="Source Sans Pro" w:cs="Source Sans Pro"/>
      <w:color w:val="4D4D4D"/>
      <w:lang w:val="en-GB"/>
    </w:rPr>
  </w:style>
  <w:style w:type="character" w:styleId="zlenenKpr">
    <w:name w:val="FollowedHyperlink"/>
    <w:basedOn w:val="VarsaylanParagrafYazTipi"/>
    <w:uiPriority w:val="99"/>
    <w:semiHidden/>
    <w:unhideWhenUsed/>
    <w:rsid w:val="009F2DA8"/>
    <w:rPr>
      <w:color w:val="800080" w:themeColor="followedHyperlink"/>
      <w:u w:val="single"/>
    </w:rPr>
  </w:style>
  <w:style w:type="paragraph" w:customStyle="1" w:styleId="cvgsua">
    <w:name w:val="cvgsua"/>
    <w:basedOn w:val="Normal"/>
    <w:rsid w:val="0097382B"/>
    <w:pPr>
      <w:spacing w:before="100" w:beforeAutospacing="1" w:after="100" w:afterAutospacing="1"/>
    </w:pPr>
  </w:style>
  <w:style w:type="character" w:customStyle="1" w:styleId="agcmg">
    <w:name w:val="a_gcmg"/>
    <w:basedOn w:val="VarsaylanParagrafYazTipi"/>
    <w:rsid w:val="0097382B"/>
  </w:style>
  <w:style w:type="character" w:customStyle="1" w:styleId="apple-converted-space">
    <w:name w:val="apple-converted-space"/>
    <w:basedOn w:val="VarsaylanParagrafYazTipi"/>
    <w:rsid w:val="00C01D84"/>
  </w:style>
  <w:style w:type="character" w:styleId="Vurgu">
    <w:name w:val="Emphasis"/>
    <w:basedOn w:val="VarsaylanParagrafYazTipi"/>
    <w:uiPriority w:val="20"/>
    <w:qFormat/>
    <w:rsid w:val="00C01D84"/>
    <w:rPr>
      <w:i/>
      <w:iCs/>
    </w:rPr>
  </w:style>
  <w:style w:type="character" w:customStyle="1" w:styleId="Ttulo2Carter">
    <w:name w:val="Título 2 Caráter"/>
    <w:basedOn w:val="VarsaylanParagrafYazTipi"/>
    <w:uiPriority w:val="9"/>
    <w:rsid w:val="00A050B1"/>
    <w:rPr>
      <w:sz w:val="32"/>
      <w:szCs w:val="32"/>
    </w:rPr>
  </w:style>
  <w:style w:type="table" w:customStyle="1" w:styleId="a2">
    <w:basedOn w:val="TableNormal2"/>
    <w:tblPr>
      <w:tblStyleRowBandSize w:val="1"/>
      <w:tblStyleColBandSize w:val="1"/>
    </w:tblPr>
  </w:style>
  <w:style w:type="table" w:customStyle="1" w:styleId="a3">
    <w:basedOn w:val="TableNormal2"/>
    <w:tblPr>
      <w:tblStyleRowBandSize w:val="1"/>
      <w:tblStyleColBandSize w:val="1"/>
    </w:tblPr>
  </w:style>
  <w:style w:type="paragraph" w:styleId="Altyaz">
    <w:name w:val="Subtitle"/>
    <w:basedOn w:val="Normal"/>
    <w:next w:val="Normal"/>
    <w:uiPriority w:val="11"/>
    <w:qFormat/>
    <w:pPr>
      <w:keepNext/>
      <w:keepLines/>
      <w:spacing w:before="240" w:after="240"/>
      <w:jc w:val="both"/>
    </w:pPr>
    <w:rPr>
      <w:rFonts w:ascii="Source Sans Pro" w:eastAsia="Source Sans Pro" w:hAnsi="Source Sans Pro" w:cs="Source Sans Pro"/>
      <w:color w:val="4D4D4D"/>
    </w:rPr>
  </w:style>
  <w:style w:type="table" w:customStyle="1" w:styleId="a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GeerliListe1">
    <w:name w:val="Geçerli Liste1"/>
    <w:uiPriority w:val="99"/>
    <w:rsid w:val="00637CF7"/>
    <w:pPr>
      <w:numPr>
        <w:numId w:val="8"/>
      </w:numPr>
    </w:pPr>
  </w:style>
  <w:style w:type="numbering" w:customStyle="1" w:styleId="GeerliListe2">
    <w:name w:val="Geçerli Liste2"/>
    <w:uiPriority w:val="99"/>
    <w:rsid w:val="00637CF7"/>
    <w:pPr>
      <w:numPr>
        <w:numId w:val="9"/>
      </w:numPr>
    </w:pPr>
  </w:style>
  <w:style w:type="numbering" w:customStyle="1" w:styleId="GeerliListe3">
    <w:name w:val="Geçerli Liste3"/>
    <w:uiPriority w:val="99"/>
    <w:rsid w:val="00637CF7"/>
    <w:pPr>
      <w:numPr>
        <w:numId w:val="13"/>
      </w:numPr>
    </w:pPr>
  </w:style>
  <w:style w:type="character" w:styleId="zmlenmeyenBahsetme">
    <w:name w:val="Unresolved Mention"/>
    <w:basedOn w:val="VarsaylanParagrafYazTipi"/>
    <w:uiPriority w:val="99"/>
    <w:semiHidden/>
    <w:unhideWhenUsed/>
    <w:rsid w:val="00637C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73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9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3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1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18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image" Target="media/image8.png"/><Relationship Id="rId3" Type="http://schemas.openxmlformats.org/officeDocument/2006/relationships/numbering" Target="numbering.xml"/><Relationship Id="rId21" Type="http://schemas.openxmlformats.org/officeDocument/2006/relationships/hyperlink" Target="https://kepler.gl/" TargetMode="Externa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yperlink" Target="https://www.akademi.mayfly.com.tr/drone-egitim-kiti-montaj-kurulum" TargetMode="External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https://ardupilot.org/planner/docs/common-mission-planning.html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hyperlink" Target="https://docs.kepler.gl/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5nH7lNip3ym0EVr+RVNpZd7RAUw==">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665B7D74-7913-C94F-ABAF-DA14E1D5DA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10</Pages>
  <Words>1516</Words>
  <Characters>8643</Characters>
  <Application>Microsoft Office Word</Application>
  <DocSecurity>0</DocSecurity>
  <Lines>72</Lines>
  <Paragraphs>20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MIREN</dc:creator>
  <cp:lastModifiedBy>Mehmet Emin Uğur</cp:lastModifiedBy>
  <cp:revision>4</cp:revision>
  <dcterms:created xsi:type="dcterms:W3CDTF">2025-09-20T14:25:00Z</dcterms:created>
  <dcterms:modified xsi:type="dcterms:W3CDTF">2026-05-19T17:40:00Z</dcterms:modified>
</cp:coreProperties>
</file>